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</w:tblGrid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727F6" w:rsidRPr="007727F6" w:rsidTr="007727F6">
              <w:trPr>
                <w:jc w:val="center"/>
              </w:trPr>
              <w:tc>
                <w:tcPr>
                  <w:tcW w:w="90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Здравствуйте! </w:t>
                  </w:r>
                  <w:r w:rsidRPr="007727F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7727F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DE05AD" wp14:editId="678C95BD">
                  <wp:extent cx="5720080" cy="1233170"/>
                  <wp:effectExtent l="0" t="0" r="0" b="5080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7727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РУКОВОДИТЕЛЮ 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Допрос в налоговом органе: кого свидетель может взять с собой в качестве представителя и как в этом случае проходит допрос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Возможности: вместе со свидетелем в допросе может участвовать его адвокат, который вправе делать замечания, подлежащие внесению в протокол, но не вправе отвечать на вопросы вместо свидетеля.</w:t>
                  </w: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Риски: участие проверяемого лица или его представителя при допросе свидетелей не предусмотрено.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 wp14:anchorId="46730D8A" wp14:editId="46DB425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0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17.08.2020 N ЕА-4-15/13203@ ФНС России дала разъяснения по процедуре допроса налоговым органом свидетеля с участием представителя.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Ведомство напоминает, что налоговые органы вправе вызывать в качестве свидетелей лиц, которым могут быть известны какие-либо обстоятельства, имеющие значение для проведения налогового контроля (</w:t>
            </w:r>
            <w:hyperlink r:id="rId11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12 п. 1 ст. 31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При этом при допросе должно строго соблюдаться гарантированное </w:t>
            </w:r>
            <w:hyperlink r:id="rId1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1 ст. 48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Конституции РФ каждому гражданину право на получение квалифицированной юридической помощи. А такую помощь </w:t>
            </w:r>
            <w:hyperlink r:id="rId1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может оказать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адвокат.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Участвующий в допросе адвокат вправе делать замечания, подлежащие внесению в протокол или приобщению к делу. При этом ответы на вопросы при проведении допроса свидетель дает самостоятельно. Допрос адвоката вместо свидетеля недопустим.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Заинтересованность в том, чтобы присутствовать при допросе свидетеля, есть и у проверяемого лица. По этому поводу ФНС России отмечает, что участие налогоплательщика или его представителя при проведении допроса свидетеля законодательством не предусмотрено.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узнать больше о процедуре допроса свидетеля в ходе налоговой проверки можно в </w:t>
            </w:r>
            <w:hyperlink r:id="rId14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Путеводителе по налогам. Практическое пособие по налоговым проверкам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ФТС уведомляет, что с 1 октября 2020 года вводится обязательная маркировка новых групп товаров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1 октября 2020 года не допускается ввоз и оборот в России парфюмерной продукции и фототоваров без маркировки. С 1 ноября 2020 года вводится обязательная маркировка шин и новых покрышек пневматических, а с 1 января 2021 года – отдельных товаров легкой промышленности.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0288" behindDoc="0" locked="0" layoutInCell="1" allowOverlap="0" wp14:anchorId="708B7F9E" wp14:editId="32ABD32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47725"/>
                  <wp:effectExtent l="0" t="0" r="9525" b="9525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7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22.09.2020 ФТС России напоминает, что с 1 октября 2020 года вводится обязательная маркировка парфюмерной продукции и фотокамер (кроме кинокамер), фотовспышек и ламп-вспышек в соответствии: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с </w:t>
            </w:r>
            <w:hyperlink r:id="rId18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31.12.2019 N 1957,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с </w:t>
            </w:r>
            <w:hyperlink r:id="rId19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31.12.2019 N 1953.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Маркировка может осуществляться как до ввоза товаров и их помещения под таможенные процедуры выпуска для внутреннего потребления или реимпорта, так и на территории РФ при помещении товаров под таможенную процедуру таможенного склада. Сведения о кодах идентификации, содержащихся в средствах идентификации, декларанты обязаны указывать в </w:t>
            </w:r>
            <w:hyperlink r:id="rId20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декларации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на товары. Эти данные вносятся в </w:t>
            </w:r>
            <w:hyperlink r:id="rId21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графу 31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декларации под номером 13 (</w:t>
            </w:r>
            <w:hyperlink r:id="rId2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29 п. 15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Порядка заполнения декларации на товары, утв. Решением Комиссии Таможенного союза от 20.05.2010 N 257). Неуказание в </w:t>
            </w:r>
            <w:hyperlink r:id="rId2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графе 31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декларации на товары необходимых сведений будет являться для таможенных органов основанием для отказа в регистрации </w:t>
            </w:r>
            <w:hyperlink r:id="rId24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декларации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В то же время ФТС России </w:t>
            </w:r>
            <w:hyperlink r:id="rId25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обращает внимание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, что если у участника ВЭД имеются нереализованные фототовары, произведенные или ввезенные в Россию до 1 октября 2020 года, то маркировку на них необходимо нанести до 1 декабря 2020 года.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Парфюмерную продукцию, не реализованную на 1 октября 2020 года, участники оборота могут реализовать без маркировки до 30 сентября 2021 года включительно.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ФТС также </w:t>
            </w:r>
            <w:hyperlink r:id="rId26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напоминает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, что с 1 ноября 2020 года вводится обязательная </w:t>
            </w:r>
            <w:hyperlink r:id="rId27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маркировка шин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и новых покрышек пневматических, а с 1 января 2021 года – отдельных </w:t>
            </w:r>
            <w:hyperlink r:id="rId28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товаров легкой промышленности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подробнее о том, кто и как должен маркировать товары, как получить коды, читайте  в </w:t>
            </w:r>
            <w:hyperlink r:id="rId29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«Как проводится обязательная маркировка товаров» в СПС КонсультантПлюс.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Правительство утвердило перечень обязанностей для организаций и граждан, которые оформили иностранцам приглашения на въезд в Россию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25 сентября 2020 года приглашающая сторона должна принимать установленные Правительством РФ меры по обеспечению соблюдения приглашенным иностранцем порядка пребывания в РФ. За неисполнение данной обязанности организации грозит штраф до 500 000 руб.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61312" behindDoc="0" locked="0" layoutInCell="1" allowOverlap="0" wp14:anchorId="6CF26142" wp14:editId="298A16F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1915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3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Приглашающая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иностранного гражданина сторона обязана принимать меры по обеспечению соблюдения иностранным гражданином порядка пребывания (проживания) в РФ и его своевременного выезда из страны (</w:t>
            </w:r>
            <w:hyperlink r:id="rId3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6 ст. 16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  Федерального закона от 25.07.2002 N 115-ФЗ). В частности, данные меры обязан принимать работодатель, пригласивший иностранца с рабочей целью. Перечень мер </w:t>
            </w:r>
            <w:hyperlink r:id="rId34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устанавливается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Правительством РФ.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этим </w:t>
            </w:r>
            <w:hyperlink r:id="rId35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15.09.2020 N 1428 Правительство РФ утвердило </w:t>
            </w:r>
            <w:hyperlink r:id="rId36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Положение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 применении приглашающей стороной мер по обеспечению соблюдения приглашенным иностранным гражданином или лицом без гражданства порядка пребывания (проживания) в Российской Федерации.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Согласно новому </w:t>
            </w:r>
            <w:hyperlink r:id="rId37" w:history="1">
              <w:r w:rsidRPr="007727F6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Положению</w:t>
              </w:r>
            </w:hyperlink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, приглашающая сторона обязана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1) предоставить иностранцу свои доступные контактные данные для поддержания связи, в том числе с помощью информационных технологий. Это можно сделать при оформлении приглашения или после прибытия иностранного гражданина в место пребывания в РФ, направив ему уведомление. Форма уведомления произвольная. Его можно вручить лично под подпись или направить любым другим доступным способом, в том числе электронным письмом с уведомлением о прочтении, либо вручением такого уведомления ему лично под подпись. Если иностранец повторно въезжает в РФ по многократной визе, то контактные данные ему предоставлять не нужно;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2) реализовать </w:t>
            </w:r>
            <w:hyperlink r:id="rId38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заявленные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оформлении приглашения гарантии материального, медицинского и жилищного обеспечения иностранного гражданина;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3) оказывать содействие иностранному гражданину в реализации заявленной им цели въезда в Россию:</w:t>
            </w:r>
          </w:p>
          <w:tbl>
            <w:tblPr>
              <w:tblW w:w="795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6383"/>
            </w:tblGrid>
            <w:tr w:rsidR="007727F6" w:rsidRPr="007727F6">
              <w:tc>
                <w:tcPr>
                  <w:tcW w:w="1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Цель въезда</w:t>
                  </w:r>
                </w:p>
              </w:tc>
              <w:tc>
                <w:tcPr>
                  <w:tcW w:w="8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Действия приглашающей стороны</w:t>
                  </w:r>
                </w:p>
              </w:tc>
            </w:tr>
            <w:tr w:rsidR="007727F6" w:rsidRPr="007727F6">
              <w:tc>
                <w:tcPr>
                  <w:tcW w:w="1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>деловая</w:t>
                  </w:r>
                </w:p>
              </w:tc>
              <w:tc>
                <w:tcPr>
                  <w:tcW w:w="8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>организация проведения совещаний, конференций, переговоров делового или коммерческого характера, заключение контрактов или их продление</w:t>
                  </w:r>
                </w:p>
              </w:tc>
            </w:tr>
            <w:tr w:rsidR="007727F6" w:rsidRPr="007727F6">
              <w:tc>
                <w:tcPr>
                  <w:tcW w:w="1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>рабочая</w:t>
                  </w:r>
                </w:p>
              </w:tc>
              <w:tc>
                <w:tcPr>
                  <w:tcW w:w="8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>трудоустройство, предоставление рабочего места, оформление трудового договора или ГПД на выполнение работ (оказание услуг)</w:t>
                  </w:r>
                </w:p>
              </w:tc>
            </w:tr>
            <w:tr w:rsidR="007727F6" w:rsidRPr="007727F6">
              <w:tc>
                <w:tcPr>
                  <w:tcW w:w="1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>учебная</w:t>
                  </w:r>
                </w:p>
              </w:tc>
              <w:tc>
                <w:tcPr>
                  <w:tcW w:w="8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>оформление договора на обучение, организация обучения</w:t>
                  </w:r>
                </w:p>
              </w:tc>
            </w:tr>
            <w:tr w:rsidR="007727F6" w:rsidRPr="007727F6">
              <w:tc>
                <w:tcPr>
                  <w:tcW w:w="1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>гуманитарная</w:t>
                  </w:r>
                </w:p>
              </w:tc>
              <w:tc>
                <w:tcPr>
                  <w:tcW w:w="8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>организация поездок, встреч, мероприятий гуманитарного, религиозного, культурного или спортивного характера</w:t>
                  </w:r>
                </w:p>
              </w:tc>
            </w:tr>
            <w:tr w:rsidR="007727F6" w:rsidRPr="007727F6">
              <w:tc>
                <w:tcPr>
                  <w:tcW w:w="1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>частная</w:t>
                  </w:r>
                </w:p>
              </w:tc>
              <w:tc>
                <w:tcPr>
                  <w:tcW w:w="8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>постановка иностранного гражданина на миграционный учет по адресу помещения, правом пользования которым обладает приглашающая сторона, или заключение договора аренды с арендодателем помещения и постановка на миграционный учет по его адресу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4) уведомить территориальный орган МВД России об утрате контактов с находящимся в РФ иностранцем. На это есть два рабочих дня с момента, когда возникло (установлено) данное обстоятельство. Для уведомления можно обратиться непосредственно в территориальный орган МВД либо направить письменное уведомление в произвольной форме (в том числе в электронном виде).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Если у приглашающей стороны нет информации о повторном въезде иностранного гражданина в РФ по многократной визе, то меры 2-4 </w:t>
            </w:r>
            <w:hyperlink r:id="rId39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применяются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За несоблюдение данных мер установлен штраф от 400 000 до 500 000 руб. – для юрлиц, от 45 000 до 50 000 руб. – для должностных лиц, от 2 000 до 4 000 руб. – для граждан (</w:t>
            </w:r>
            <w:hyperlink r:id="rId40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 ст. 18.9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КоАП РФ).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Положение вступает в силу с 25 сентября 2020 года и </w:t>
            </w:r>
            <w:hyperlink r:id="rId41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действует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6 лет (по 25 сентября 2026 года).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порядок оформления иностранному гражданину приглашения на въезд в Российскую Федерацию в целях осуществления трудовой деятельности смотрите в </w:t>
            </w:r>
            <w:hyperlink r:id="rId4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Путеводителе по кадровым вопросам. Иностранные работники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7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7727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БУХГАЛТЕРУ 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В уведомлении о переходе на УСН перепутали объект налогообложения: Минфин и ФНС рассказали, в каких случаях это можно исправить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чтобы изменить объект налогообложения, неверно указанный в уведомлении о переходе на УСН, нужно успеть подать новое уведомление в установленные сроки: новой организации (ИП) – в течение 30 дней с даты постановки на налоговый учет, действующей организации – не позднее 31 декабря года, предшествующего переходу на УСН.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2336" behindDoc="0" locked="0" layoutInCell="1" allowOverlap="0" wp14:anchorId="07ED3645" wp14:editId="3247A64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85825"/>
                  <wp:effectExtent l="0" t="0" r="9525" b="9525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Минфин и ФНС России дали разъяснения о возможности смены объекта налогообложения при УСН, если в уведомлении он указан неправильно.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Вновь созданная организация (ИП)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вправе уведомить о переходе на УСН в течение 30 календарных дней с даты постановки на учет в налоговом органе. В этом случае будет считаться, что УСН применяется ею с момента постановки на учет (</w:t>
            </w:r>
            <w:hyperlink r:id="rId45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 ст. 346.13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Если уведомление было подано в налоговый орган, а потом налогоплательщик решил изменить первоначально выбранный объект налогообложения, то он может подать новое уведомление. Сделать это нужно не позднее 30 календарных дней с даты постановки на налоговый учет. Дополнительно следует направить письмо о том, что ранее поданное уведомление аннулируется. Об этом сообщается в </w:t>
            </w:r>
            <w:hyperlink r:id="rId46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11.09.2020 N СД-4-3/14754.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При желании перейти на УСН с другого режима налогообложения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организация (ИП) должна уведомить об этом налоговый орган  не позднее 31 декабря календарного года, предшествующего календарному году, начиная с которого она переходит на УСН (</w:t>
            </w:r>
            <w:hyperlink r:id="rId47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346.13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 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Если уведомление о переходе на УСН подано в налоговый орган, но принято решение об изменении первоначально выбранного объекта налогообложения, то допустимо уточнение такого уведомления, но не позднее 31 декабря календарного года, в котором было подано данное уведомление. Также нужно приложить письмо о том, что ранее поданное уведомление аннулируется. Такие разъяснения даны в </w:t>
            </w:r>
            <w:hyperlink r:id="rId48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Минфина России от 10.09.2020 N 03-11-06/2/79549.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об условиях применения УСН в 2021 году (а в них есть новшества) расскажет лектор в ходе </w:t>
            </w:r>
            <w:hyperlink r:id="rId49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«УСН: правила перехода, применения и представления отчетности в 2021 году. Спорные вопросы применения «упрощенки» в 2020 году», которая пройдет 15 декабря 2020 года.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Какие «коронавирусные» субсидии нужно учитывать в доходах по налогу на прибыль и УСН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по мнению Минфина, субсидию на проведение мероприятий по профилактике коронавируса нужно учесть в доходах по налогу на прибыль и УСН.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3360" behindDoc="0" locked="0" layoutInCell="1" allowOverlap="0" wp14:anchorId="73F84376" wp14:editId="1640F94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Субсидии, которые предусмотрены для малого и среднего бизнеса из пострадавших отраслей </w:t>
            </w:r>
            <w:hyperlink r:id="rId5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24.04.2020 N 576, в доходы по налогу на прибыль и при УСН не включаются (</w:t>
            </w:r>
            <w:hyperlink r:id="rId5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60 п. 1 ст. 251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54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1 п. 1.1 ст. 346.15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Речь идет о </w:t>
            </w:r>
            <w:hyperlink r:id="rId55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субсидиях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, которые предоставлялись исходя из численности работников и МРОТ.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Но это правило не распространяется на </w:t>
            </w:r>
            <w:hyperlink r:id="rId56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субсидии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, предоставленные субъектам МСП и социально ориентированным НКО на проведение мероприятий по профилактике коронавируса в соответствии с </w:t>
            </w:r>
            <w:hyperlink r:id="rId57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02.07.2020 N 976. Об этом Минфин России сообщил в </w:t>
            </w:r>
            <w:hyperlink r:id="rId58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02.09.2020 N 03-03-06/1/76953.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Таким образом, субсидии на дезинфекцию нужно учитывать в доходах.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обновила некоторые формы проверочных документов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формы документов, используемых налоговыми органами при проведении проверок, приведены в соответствие с НК РФ.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4384" behindDoc="0" locked="0" layoutInCell="1" allowOverlap="0" wp14:anchorId="29C8CCDD" wp14:editId="17680B1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hyperlink r:id="rId61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27.08.2020 N ЕД-7-2/609@ (зарегистрирован в Минюсте 15.09.2020) ФНС России актуализировала формы некоторых документов, используемых налоговыми органами при проведении проверок. К ним относятся: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6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 проведении осмотра территорий, помещений, документов и предметов;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6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осмотра территорий, помещений, документов, предметов;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64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Требование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 представлении документов (информации);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65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Поручение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об истребовании документов (информации);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66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Требование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 предоставлении странового отчета.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Поправки в формах в основном связаны с изменениями, внесенными </w:t>
            </w:r>
            <w:hyperlink r:id="rId67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29.09.2019 N 325-ФЗ в </w:t>
            </w:r>
            <w:hyperlink r:id="rId68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92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РФ: с 1 апреля 2020 года при взыскании крупной недоимки у налоговых органов появились новые полномочия. Если решение о взыскании недоимки на сумму более 1 млн руб. не исполнено в течение 10 рабочих дней, то они вправе:</w:t>
            </w:r>
          </w:p>
          <w:p w:rsidR="007727F6" w:rsidRPr="007727F6" w:rsidRDefault="007727F6" w:rsidP="007727F6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вне проверки </w:t>
            </w:r>
            <w:hyperlink r:id="rId69" w:history="1">
              <w:r w:rsidRPr="007727F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истребовать</w:t>
              </w:r>
            </w:hyperlink>
            <w:r w:rsidRPr="007727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документы (информацию) об имуществе, имущественных правах и обязательствах организации;</w:t>
            </w:r>
          </w:p>
          <w:p w:rsidR="007727F6" w:rsidRPr="007727F6" w:rsidRDefault="007727F6" w:rsidP="007727F6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0" w:history="1">
              <w:r w:rsidRPr="007727F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осмотреть</w:t>
              </w:r>
            </w:hyperlink>
            <w:r w:rsidRPr="007727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территории, помещения, документы и имущество организации, но только при наличии согласия последней.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Обновленные формы начинают применяться с 26 сентября 2020 года.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Кроме того, с 1 января 2021 года вступят в силу уточнения, внесенные в приложения </w:t>
            </w:r>
            <w:hyperlink r:id="rId71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25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7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27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7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29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-</w:t>
            </w:r>
            <w:hyperlink r:id="rId74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37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(это, в частности, </w:t>
            </w:r>
            <w:hyperlink r:id="rId75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 назначении экспертизы, </w:t>
            </w:r>
            <w:hyperlink r:id="rId76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Акт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налоговой проверки, </w:t>
            </w:r>
            <w:hyperlink r:id="rId77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Извещение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 времени и месте рассмотрения материалов налоговой проверки), предусматривающие замену слов «дата представления или день истечения срока представления» словами «дата представления, или день истечения срока представления, или день истечения срока уплаты налога».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0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</w:pPr>
            <w:r w:rsidRPr="007727F6"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  <w:t xml:space="preserve">УПРОЩЕННАЯ СИСТЕМА НАЛОГООБЛОЖЕНИЯ 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Может ли ИП на УСН учитывать расходы при расчете страховых взносов на ОПС: ФНС поменяла позицию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ИП на УСН «доходы минус расходы» при расчете страховых взносов на ОПС может учитывать расходы текущего периода (убытки прошлых лет учесть не получится).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5408" behindDoc="0" locked="0" layoutInCell="1" allowOverlap="0" wp14:anchorId="0925414E" wp14:editId="7547060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80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01.09.2020 N БС-4-11/14090 ФНС России поддержала </w:t>
            </w:r>
            <w:hyperlink r:id="rId81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позицию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Конституционного суда РФ и сообщила, что ИП на УСН с объектом «доходы минус расходы» при подсчете доходов для исчисления страховых взносов на ОПС (с дохода свыше 300 000 руб. в размере 1%) вправе учитывать расходы за данный расчетный период. Но это не относится к убыткам прошлых лет, полученным по итогам предыдущих налоговых периодов. Их в расходах текущего периода при расчете страховых взносов учесть нельзя.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ранее Минфин и ФНС занимали противоположную позицию: ИП на УСН с объектом «доходы минус расходы» нельзя уменьшить доход для расчета взносов на ОПС на расходы, так как это не предусмотрено </w:t>
            </w:r>
            <w:hyperlink r:id="rId8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3 п. 9 ст. 430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 (Письма Минфина России от 23.04.2020 </w:t>
            </w:r>
            <w:hyperlink r:id="rId8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03-15-08/32765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, ФНС России от 23.09.2019 </w:t>
            </w:r>
            <w:hyperlink r:id="rId84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БС-4-11/19262@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).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7727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ЮРИСТУ 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Генпрокуратура рассказала о формировании Единого реестра контрольных мероприятий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Единый реестр контрольных мероприятий обеспечит юрлицам и ИП больший объем гарантий при взаимодействии с контролирующими органами и повысит прозрачность контрольно-надзорной деятельности.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6432" behindDoc="0" locked="0" layoutInCell="1" allowOverlap="0" wp14:anchorId="3D3D8C9A" wp14:editId="7D47BBB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14400"/>
                  <wp:effectExtent l="0" t="0" r="9525" b="0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Генпрокуратура России </w:t>
            </w:r>
            <w:hyperlink r:id="rId87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сообщает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, что во исполнение Федерального </w:t>
            </w:r>
            <w:hyperlink r:id="rId88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закона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31.07.2020 N 248-ФЗ «О государственном контроле (надзоре) и муниципальном контроле в Российской Федерации»», она, как оператор </w:t>
            </w:r>
            <w:hyperlink r:id="rId89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Единого реестра проверок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, осуществляет меры по его трансформации в </w:t>
            </w:r>
            <w:hyperlink r:id="rId90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Единый реестр контрольных (надзорных) </w:t>
              </w:r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lastRenderedPageBreak/>
                <w:t>мероприятий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(</w:t>
            </w:r>
            <w:hyperlink r:id="rId91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Генпрокуратуры России от 23.09.2020). Функционал информационной системы дорабатывается для внесения сведений о профилактических мероприятиях, решениях, специальных режимах государственного контроля, их результатах, а также принятых мерах по пресечению, предупреждению или устранению выявленных нарушений.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Обновленный реестр будет содержать информацию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обо всех вводимых вышеуказанным Федеральным </w:t>
            </w:r>
            <w:hyperlink r:id="rId9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новых видах контрольных (надзорных) мероприятий: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контрольной закупке,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мониторинговой закупке,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выборочном контроле,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инспекционном визите,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рейдовом осмотре,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документарной проверке,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выездной проверке,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выездном обследовании,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наблюдении за исполнением обязательных требований.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Генпрокуратура напоминает, что с 1 июля 2021 года вступает в силу </w:t>
            </w:r>
            <w:hyperlink r:id="rId9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запрет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проведение любого контрольного (надзорного) мероприятия без предварительного включения сведений о нем в Единый реестр. В связи с этим будет технически исключена возможность внесения соответствующих сведений «задним числом».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2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Обновлены Правила проведения техосмотра транспортных средств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ознакомиться с обновленными Правилами проведения техосмотра транспортных средств, в том числе, осуществляемого на передвижных диагностических линиях.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7456" behindDoc="0" locked="0" layoutInCell="1" allowOverlap="0" wp14:anchorId="628BB218" wp14:editId="243C328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96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15.09.2020 N 1434 установлены Правила оказания услуг по проведению техосмотра, в том числе с использованием передвижной диагностической линии, включая процедуру подтверждения соответствия транспортных средств (далее – ТС) обязательным требованиям безопасности, проводимую в форме технического диагностирования, в целях допуска ТС к участию в дорожном движении на территории РФ и в предусмотренных случаях – за ее пределами.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В частности установлено, что техосмотр проводится операторами, аккредитованными для проведения техосмотра в области аккредитации, соответствующей категориям транспортных средств. Для проведения техосмотра заявитель обращается к любому оператору и в любой пункт техосмотра вне зависимости от места госрегистрации ТС.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Также документом, предусмотрены особенности проведения техосмотра вне пунктов техосмотра с использованием передвижных диагностических линий, а также порядок аннулирования диагностической карты. Оператор, являющийся владельцем передвижной диагностической линии, проводит техосмотр в границах субъекта РФ, в котором расположен пункт техосмотра данного оператора.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Обновленные </w:t>
            </w:r>
            <w:hyperlink r:id="rId97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техосмотра ТС начнут действовать одновременно со вступлением в силу с 1 марта 2021 года Федерального </w:t>
            </w:r>
            <w:hyperlink r:id="rId98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закона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06.06.2019 N 122-ФЗ, которым изменяется порядок осуществления техосмотра. Напомним, что согласно данному Федеральному </w:t>
            </w:r>
            <w:hyperlink r:id="rId99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закону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диагностические карты </w:t>
            </w:r>
            <w:hyperlink r:id="rId100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будут оформлять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специальной системе, а в бумажном виде их </w:t>
            </w:r>
            <w:hyperlink r:id="rId101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станут выдавать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только по запросу;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на всех пунктах будут вести фотофиксацию каждого ТС;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операторов техосмотра </w:t>
            </w:r>
            <w:hyperlink r:id="rId10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обяжут передавать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фотографии в систему;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появится возможность пройти техосмотр на </w:t>
            </w:r>
            <w:hyperlink r:id="rId10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передвижной диагностической линии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3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7727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КАДРОВОМУ РАБОТНИКУ 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Роструд дал разъяснения об увольнении работников по различным основаниям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ознакомиться с разъяснениями Роструда по увольнению работника по собственному желанию, по сокращению численности, в связи с несоответствием занимаемой должности и в связи с ликвидацией организации.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8480" behindDoc="0" locked="0" layoutInCell="1" allowOverlap="0" wp14:anchorId="5B696A64" wp14:editId="7623729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Роструд издал два доклада с руководством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 за </w:t>
            </w:r>
            <w:hyperlink r:id="rId106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I квартал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и за </w:t>
            </w:r>
            <w:hyperlink r:id="rId107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II квартал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2020 года.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В документах Роструд обратил внимание работодателей на особенности увольнений работников по различным основаниям и дал пошаговые инструкции по процедуре увольнений. В докладах подробно рассмотрены увольнения по следующим основаниям:</w:t>
            </w:r>
          </w:p>
          <w:tbl>
            <w:tblPr>
              <w:tblW w:w="795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6050"/>
            </w:tblGrid>
            <w:tr w:rsidR="007727F6" w:rsidRPr="007727F6">
              <w:tc>
                <w:tcPr>
                  <w:tcW w:w="15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8" w:history="1">
                    <w:r w:rsidRPr="007727F6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По собственному желанию</w:t>
                    </w:r>
                  </w:hyperlink>
                </w:p>
              </w:tc>
              <w:tc>
                <w:tcPr>
                  <w:tcW w:w="8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 xml:space="preserve">Ведомство обратило внимание на </w:t>
                  </w:r>
                  <w:hyperlink r:id="rId109" w:history="1">
                    <w:r w:rsidRPr="007727F6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уважительные причины</w:t>
                    </w:r>
                  </w:hyperlink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 xml:space="preserve">, препятствующие продолжению работы, при наличии которых работник имеет право требовать от работодателя произвести увольнение в срок, который указан в его заявлении. Также Роструд напомнил, что для некоторых категорий работников установлен </w:t>
                  </w:r>
                  <w:hyperlink r:id="rId110" w:history="1">
                    <w:r w:rsidRPr="007727F6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специальный срок</w:t>
                    </w:r>
                  </w:hyperlink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 xml:space="preserve"> предупреждения об увольнении по собственному желанию, и представил </w:t>
                  </w:r>
                  <w:hyperlink r:id="rId111" w:history="1">
                    <w:r w:rsidRPr="007727F6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алгоритм</w:t>
                    </w:r>
                  </w:hyperlink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 xml:space="preserve"> действий работодателя при увольнении работника по собственному желанию.</w:t>
                  </w:r>
                </w:p>
              </w:tc>
            </w:tr>
            <w:tr w:rsidR="007727F6" w:rsidRPr="007727F6">
              <w:tc>
                <w:tcPr>
                  <w:tcW w:w="15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2" w:history="1">
                    <w:r w:rsidRPr="007727F6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В связи с сокращением численности или штата работников</w:t>
                    </w:r>
                  </w:hyperlink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 xml:space="preserve">Роструд разъяснил, что при сокращении численности или штата работников работодателю необходимо соблюсти все установленные трудовым законодательством действия, так как даже в случае невыполнения одного из них сокращение может быть признано незаконным. В докладе приведена пошаговая подробная </w:t>
                  </w:r>
                  <w:hyperlink r:id="rId113" w:history="1">
                    <w:r w:rsidRPr="007727F6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инструкция</w:t>
                    </w:r>
                  </w:hyperlink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 xml:space="preserve"> по данному основанию увольнения.</w:t>
                  </w:r>
                </w:p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7727F6" w:rsidRPr="007727F6">
              <w:tc>
                <w:tcPr>
                  <w:tcW w:w="15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4" w:history="1">
                    <w:r w:rsidRPr="007727F6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В связи с ликвидацией организации</w:t>
                    </w:r>
                  </w:hyperlink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 xml:space="preserve">Роструд отмечает, что процедура увольнения работников в связи с ликвидацией организации одинакова как при ликвидации в связи с принятием соответствующего решения собственником (уполномоченным органом или судом), так и при ликвидации в связи с банкротством. В зависимости от причины ликвидации Роструд </w:t>
                  </w:r>
                  <w:hyperlink r:id="rId115" w:history="1">
                    <w:r w:rsidRPr="007727F6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разъяснил</w:t>
                    </w:r>
                  </w:hyperlink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>, кто исполняет все возложенные на работодателя обязанности, связанные с прекращением трудовых отношений с работниками по рассматриваемому основанию. Рассмотрены и другие особенности увольнения в связи с ликвидацией.</w:t>
                  </w:r>
                </w:p>
              </w:tc>
            </w:tr>
            <w:tr w:rsidR="007727F6" w:rsidRPr="007727F6">
              <w:tc>
                <w:tcPr>
                  <w:tcW w:w="15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6" w:history="1">
                    <w:r w:rsidRPr="007727F6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 xml:space="preserve">В связи с несоответствием работника занимаемой должности </w:t>
                    </w:r>
                  </w:hyperlink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 xml:space="preserve">Ведомство напомнило, кого </w:t>
                  </w:r>
                  <w:hyperlink r:id="rId117" w:history="1">
                    <w:r w:rsidRPr="007727F6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нельзя</w:t>
                    </w:r>
                  </w:hyperlink>
                  <w:r w:rsidRPr="007727F6">
                    <w:rPr>
                      <w:rFonts w:ascii="Calibri" w:eastAsia="Calibri" w:hAnsi="Calibri" w:cs="Times New Roman"/>
                      <w:lang w:eastAsia="ru-RU"/>
                    </w:rPr>
                    <w:t xml:space="preserve"> уволить по данному основанию, и разъяснило, что для работников, порядок проведения аттестации которых не установлен нормативными правовыми актами, он определяется ЛНА работодателя. Также работодатель определяет график проведения аттестации, перечень работников, подлежащих аттестации, состав аттестационной комиссии. В докладе содержатся и другие аспекты увольнения по данному основанию.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Также Роструд ответил на вопросы работодателей по указанным основаниям увольнения работников и сделал следующие выводы: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по соглашению с работодателем работник может взять ежегодный отпуск, который совпадает с двухмесячным периодом уведомления об увольнении в связи с сокращением;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обучение в школе ребенка матери-одиночки, который уже достиг 14 лет, не является основанием, в соответствии с которым ее увольнение в связи с сокращением запрещено;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работница вправе досрочно прервать отпуск по уходу за ребенком и выйти на работу, однако ее увольнение в связи с сокращением численности или штата организации (в том числе с ее согласия) будет невозможно как минимум до момента достижения ее ребенком возраста трех лет;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привлечение стороной трудового договора инспектора ГИТ к процедуре увольнения, в том числе в связи с несоответствием работника занимаемой должности, действующим законодательством не предусмотрено;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если работодатель хочет изменить указанную в полученном работником уведомлении дату увольнения в связи с ликвидацией организации, он обязан вручить работнику новое уведомление, указав в нем новую дату увольнения. Если в полученном работником уведомлении точная дата увольнения не указывалась, выдача нового уведомления не требуется. В любом случае срок между датой вручения уведомления и датой увольнения не может быть менее двух месяцев.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задать вопросы по разным аспектам увольнения работников Вы сможете во время вебинара </w:t>
            </w:r>
            <w:hyperlink r:id="rId118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«Сложные вопросы оформления увольнения работников: инициатива работника, соглашение сторон, прекращение срока трудового договора, дисциплинарное основание»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, который пройдет 16 декабря 2020 года.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4" style="width:467.75pt;height:.75pt" o:hralign="center" o:hrstd="t" o:hr="t" fillcolor="gray" stroked="f"/>
              </w:pict>
            </w:r>
          </w:p>
          <w:p w:rsid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Россия возобновляет авиасообщение еще с несколькими странами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 21 сентября 2020 года на взаимной основе возобновляется авиасообщение с Белоруссией, Казахстаном, Киргизией, а с 27 сентября – с Южной Кореей.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9504" behindDoc="0" locked="0" layoutInCell="1" allowOverlap="0" wp14:anchorId="188ABA59" wp14:editId="1D1BB1E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2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21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Распоряжением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20.09.2020 N 2406-р для граждан еще четырех стран: Белоруссии, Казахстана, Киргизии и Южной Кореи – снимаются ограничения на въезд в Россию, введенные из-за распространения коронавируса.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Как сообщается на </w:t>
            </w:r>
            <w:hyperlink r:id="rId12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сайте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РФ, гражданам данных государств и тем, кто имеет в них вид на жительство, разрешается въезд в Россию через воздушные пункты пропуска. Россияне в свою очередь также могут беспрепятственно улететь в любую из этих стран.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Полеты в Нур-Султан, Бишкек, Минск и Сеул будут выполняться с периодичностью один раз в неделю. Авиасообщение с Южной Кореей возобновится с  27 сентября, с тремя другими странами – с 21 сентября 2020 года.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что потребуется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от россиян и иностранных граждан, прилетающих из стран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, с которыми возобновляется авиасообщение, читайте в </w:t>
            </w:r>
            <w:hyperlink r:id="rId12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«Возобновление международных перелетов: Роспотребнадзор рассказал, при каких условиях пассажирам регулярных авиарейсов при возвращении в Россию не придется сидеть в изоляции» на нашем сайте.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Что потребуется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от работодателей при возвращении работника из-за рубежа или трудоустройстве иностранного гражданина,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смотрите в </w:t>
            </w:r>
            <w:hyperlink r:id="rId124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«Для кого отменяется, а для кого сохраняется двухнедельный карантин по прибытии в РФ с 15 июля 2020 года» на нашем сайте.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Туристам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планировании поездки в страны, с которыми возобновляется авиасообщение, рекомендуем ознакомиться с ограничениями и условиями въезда и пребывания в стране на </w:t>
            </w:r>
            <w:hyperlink r:id="rId125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сайте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Ростуризма.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7727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ЛИЧНЫЙ ИНТЕРЕС 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Изучаем новые Правила возврата и переоформления билетов на зрелищные мероприятия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Возможности: заявление о возврате денежных средств за билет, абонемент, экскурсионную путевку можно подать лично, по почте или через интернет.</w:t>
                  </w: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Риски: в возврате денег уплаченных за билет могут отказать, если потребитель подал заявление позже установленного срока либо не предоставил подтверждающих документов.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0528" behindDoc="0" locked="0" layoutInCell="1" allowOverlap="0" wp14:anchorId="1A77D47F" wp14:editId="021FD1E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28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18.09.2020 N 1491 утверждены Правила и условия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посещения, согласно которым: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чтобы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 вернуть билет,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посетителю потребуется подать продавцу заявление о возврате билета и возмещении денег. Форма заявления, которую утвердит Минкультуры, выбирается исходя из причин отсутствия на мероприятии;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при непосредственном обращении к продавцу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необходимо будет предъявить документ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, удостоверяющий личность, при обращении через почту – его копия;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к заявлению прилагается 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оригинал неиспользованного билета, абонемента или экскурсионной путевки либо распечатанный электронный билет, а также копия чека;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возврат денег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осуществляется продавцом в течение 10 дней со дня приема заявления и других документов, набор которых отличается в зависимости от причин отказа. В некоторых случаях срок можно продлить;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льготные билеты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могут быть переоформлены только на граждан, имеющих право на указанную льготу;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переоформление осуществляется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в день подачи заявления с необходимыми документами;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размер денежных средств,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подлежащих возврату посетителю, рассчитывается в соответствии с </w:t>
            </w:r>
            <w:hyperlink r:id="rId129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11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130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12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ст. 521 Основ законодательства Российской Федерации о культуре.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Организации исполнительских искусств и музеи утверждают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собственный порядок возврата билетов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и переоформления на других лиц, однако он не может предоставлять посетителю меньше прав и устанавливать менее благоприятные условия их возврата, чем это предусмотрено утвержденными </w:t>
            </w:r>
            <w:hyperlink r:id="rId131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Правилами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, которые начнут действовать со 2 октября 2020 года.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На сайте Правительства РФ </w:t>
            </w:r>
            <w:hyperlink r:id="rId13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отмечается,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что зрители, которые не попали на мероприятие из-за своей болезни, смерти члена семьи или близкого родственника, смогут вернуть полную стоимость билетов даже при подаче заявления в день проведения мероприятия. Если у зрителя нет возможности предоставить копию больничного или свидетельства в срок, то на это отводится ещё две недели. В других случаях сумма возврата </w:t>
            </w:r>
            <w:hyperlink r:id="rId13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зависит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 от количества дней, которые остались до проведения мероприятия (100% цены билета, сданного не позднее чем за 10 дней, 50% – не позднее чем за 5 дней, 30% – не позднее чем за 3 дня). При этом если посетитель отказался от посещения мероприятия менее чем за три дня - продавец вправе не возвращать стоимость билета, абонемента или экскурсионной путевки.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Почему по сравнению с прошлым годом выросли налоги, что изменилось в налогообложении имущества граждан: ответы на все вопросы по налоговым уведомлениям есть на новой промостранице ФНС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ознакомиться с материалами на новой промостранице ФНС, чтобы получить ответы на вопросы по налоговым уведомлениям и налогообложению имущества физлиц.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1552" behindDoc="0" locked="0" layoutInCell="1" allowOverlap="0" wp14:anchorId="222EC2A7" wp14:editId="76EE551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9625"/>
                  <wp:effectExtent l="0" t="0" r="9525" b="9525"/>
                  <wp:wrapSquare wrapText="bothSides"/>
                  <wp:docPr id="14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36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16.09.2020 ФНС России сообщила о размещении на своем официальном сайте </w:t>
            </w:r>
            <w:hyperlink r:id="rId137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новой промостраницы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 налоговых уведомлениях, которые будут направлены физическим лицам в 2020 году.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На промостранице представлены разъяснения по типовым вопросам – жизненным ситуациям, например: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что такое налоговое уведомление, как его получить и исполнить,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почему в 2020 году изменился размер налогов в уведомлении;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каковы основные изменения в налогообложении имущества физлиц по сравнению с прошлым годом,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где можно узнать о налоговых ставках и льготах, указанных в уведомлении, и как ими воспользоваться.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Также на промостранице размещены материалы по вопросам налогообложения недвижимости: о применении налогового вычета по земельному налогу, о налоговых льготах для многодетных семей и т.д.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ФНС напоминает, что оплатить налоги, указанные в уведомлениях, надо не позднее 1 декабря 2020 года.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Отметим, что владельцы налогооблагаемого имущества (земельных участков, объектов капитального строительства, транспортных средств) могут не получить уведомление в трех случаях: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2) общая сумма налогов, отражаемых в налоговом уведомлении, составляет менее 100 рублей;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3) физлицо является пользователем </w:t>
            </w:r>
            <w:hyperlink r:id="rId138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Личного кабинета налогоплательщика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и при этом в налоговый орган не направлено уведомление о необходимости получения уведомления на бумажном носителе.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В иных случаях при неполучении до 1 ноября налогового уведомления физлицу надо обратиться в налоговый орган лично или через Личный кабинет налогоплательщика.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об ответственности за неуплату налогов по уведомлению и за несообщение об имеющихся объектах налогообложения читайте в </w:t>
            </w:r>
            <w:hyperlink r:id="rId139" w:tooltip="Ссылка на КонсультантПлюс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Ситуации: Какая предусмотрена ответственность за неуплату в срок налогов по налоговому уведомлению? (Электронный журнал «Азбука права», 2020) 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в СПС КонсультантПлюс.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Минфин рекомендует автовладельцам, которые в период пандемии заключили договор ОСАГО без техосмотра, пройти его как можно скорее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страховая компания, осуществившая потерпевшему выплату по ОСАГО, может взыскать сумму страхового возмещения со страхователя, если на момент наступления страхового случая истек срок действия диагностической карты (свидетельства о прохождении техосмотра) либо она отсутствует.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2576" behindDoc="0" locked="0" layoutInCell="1" allowOverlap="0" wp14:anchorId="1562953D" wp14:editId="020412B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9625"/>
                  <wp:effectExtent l="0" t="0" r="9525" b="9525"/>
                  <wp:wrapSquare wrapText="bothSides"/>
                  <wp:docPr id="15" name="Рисунок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Минфин России обратился к страховщикам и страхователям по ОСАГО в связи с необходимостью представления документов о прохождении техосмотра (</w:t>
            </w:r>
            <w:hyperlink r:id="rId14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Минфина России от 16.09.2020).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Ведомство </w:t>
            </w:r>
            <w:hyperlink r:id="rId14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напоминает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гражданам, что согласно </w:t>
            </w:r>
            <w:hyperlink r:id="rId144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5 ст. 3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25.05.2020 N 161-ФЗ в период с 1 марта по 30 сентября 2020 года включительно договор ОСАГО может быть заключен без представления диагностической карты либо свидетельства о прохождении технического осмотра.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этом страхователь обязан не позднее одного месяца со дня отмены принятых органами государственной власти на территории преимущественного использования транспортного средства ограничительных мер в связи с распространением коронавирусной инфекции, но не позднее 31 октября 2020 года, представить страховщику диагностическую карту либо свидетельство о прохождении техосмотра (за исключением случаев, предусмотренных в </w:t>
            </w:r>
            <w:hyperlink r:id="rId145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«е» п. 3 ст. 15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25.04.2002 N 40-ФЗ).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Если страхователь по ОСАГО не исполнит данное требование, то при наступлении страхового случая к страховщику, осуществившему страховое возмещение, переходит право требования к причинителю вреда в размере страхового возмещения.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В этой связи Минфин России </w:t>
            </w:r>
            <w:hyperlink r:id="rId146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рекомендует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страхователям, заключившим договоры ОСАГО без представления диагностической карты либо свидетельства о прохождении технического осмотра, представить страховщику указанные документы с учетом установленных сроков (по возможности заблаговременно);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страховым организациям, имеющим действующие на настоящий момент договоры ОСАГО, а также страховым агентам и страховым брокерам, участвовавшим в заключении указанных договоров, по которым страхователем не представлены диагностическая карта либо свидетельство о прохождении технического осмотра, уведомить страхователя о необходимости их представления.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7727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МОСКОВСКАЯ ОБЛАСТЬ 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28 сентября 2020 года для работодателей и жителей Московской области вводятся новые рекомендации и обязанности в связи с коронавирусом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в Подмосковье с 28 сентября 2020 года работодателям рекомендовано перевести работников на дистанционный режим работы, а гражданам в возрасте старше 65 лет и лицам, имеющим хронические заболевания – необходимо соблюдать домашний режим. Будет усилен контроль за соблюдением работодателями «коронавирусных» требований, установленных Постановлением Губернатора МО.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3600" behindDoc="0" locked="0" layoutInCell="1" allowOverlap="0" wp14:anchorId="038EFD3F" wp14:editId="1F9609C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6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ростом числа заболеваний коронавирусом в Подмосковье введены рекомендации для работодателей и граждан. В </w:t>
            </w:r>
            <w:hyperlink r:id="rId149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Губернатора Московской области от 25.09.2020 № 420-ПГ установлено, что с 28 сентября 2020 года: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гражданам в возрасте старше 65 лет, а также гражданам, имеющих хронические заболевания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(они перечислены в приложении к рассматриваемому </w:t>
            </w:r>
            <w:hyperlink r:id="rId150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Постановлению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), необходимо соблюдать домашний режим, а именно: не покидать место проживания, в том числе жилые и садовые дома, за исключением случаев обращения за медицинской помощью, следования к месту работы (если невозможен дистанционный режим труда), передвижения к ближайшему месту приобретения товаров, работ, услуг, в целях выгула домашних животных, выноса отходов, прогулок и занятий физкультурой и спортом (занятия по программе «Активное долголетие» – приостановлены);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работодателям рекомендовано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перевести максимальное количество работников (исполнителей по гражданско-правовым договорам) на дистанционный режим работы, в том числе в приоритетном порядке работников старше 65 лет, а также граждан, имеющих заболевания, указанные в приложении к указанному </w:t>
            </w:r>
            <w:hyperlink r:id="rId151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Постановлению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Масочный режим, ранее введенный на территории Московской области, остается обязательным,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средства индивидуальной защиты органов дыхания необходимо использовать при нахождении в местах общего пользования: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во всех объектах розничной торговли, аптеках,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на общественном транспорте, включая перевозку пассажиров и багажа по заказу, легковым такси, железнодорожном транспорте,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–на железнодорожных вокзалах, станциях, пассажирских платформах, пешеходных настилах, мостах и тоннелях,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на всех предприятиях, продолжающих свою работу,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в местах общего пользования многоквартирных домов,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 в медицинских организациях.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Обращаем внимание, что с 28 сентября 2020 года в Московской области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будет усилен контроль за соблюдением рекомендаций Главного государственного санитарного врача РФ и положений </w:t>
            </w:r>
            <w:hyperlink r:id="rId152" w:history="1">
              <w:r w:rsidRPr="007727F6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Постановления</w:t>
              </w:r>
            </w:hyperlink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 Губернатора Московской области от 12.03.2020 № 108-ПГ.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об аналогичных нововведениях в Москве читайте в </w:t>
            </w:r>
            <w:hyperlink r:id="rId15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«Москва: с 28 сентября 2020 года вводятся новые рекомендации и обязанности для организаций и граждан в связи с ростом заболеваемости коронавирусом» на нашем сайте.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Московская область: утверждена величина прожиточного минимума за II квартал 2020 года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узнать величину прожиточного минимума за II квартал 2020 года, которая используется в том числе для определения социальных выплат в Подмосковье.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4624" behindDoc="0" locked="0" layoutInCell="1" allowOverlap="0" wp14:anchorId="0FF98892" wp14:editId="72F901E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17" name="Рисунок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56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Московской области от 23.09.2020 </w:t>
            </w:r>
            <w:r w:rsidRPr="007727F6"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  <w:t>N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673/30 установлена величина прожиточного минимума на душу населения и по основным социально-демографическим группам населения в Московской области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за II квартал 2020 года: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душу населения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– 13 509 рублей,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для трудоспособного населения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– 14 941 рубль,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 для пенсионеров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– 10 103 рублей,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для детей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– 13 317 рублей.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По всем основным социально-демографическим группам населения в Московской области произошло увеличение величины прожиточного минимума по сравнению с </w:t>
            </w:r>
            <w:hyperlink r:id="rId157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I кварталом 2020 года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(например, прожиточный минимум для трудоспособного населения увеличился на 1 065 рублей, для пенсионеров – на 692 рублей). Отметим, что </w:t>
            </w:r>
            <w:hyperlink r:id="rId158" w:tgtFrame="_blank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размер минимальной зарплаты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 Московской области не привязан к величине прожиточного минимума трудоспособного населения, так как устанавливается Соглашением о минимальной заработной плате.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актуальную информацию о величине прожиточного минимума в Московской области Вы можете узнать в </w:t>
            </w:r>
            <w:hyperlink r:id="rId159" w:tgtFrame="_blank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справочной информации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«Величина прожиточного минимума по Московской области» в СПС КонсультантПлюс.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0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Московская область: изменены сроки предоставления госуслуг в связи с коронавирусом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в Подмосковье с 18 сентября 2020 года срок предоставления государственных и иных услуг подлежит продлению на 10 рабочих дней, по истечении которых госуслуги предоставляются в сроки, установленные в соответствии с законодательством РФ.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5648" behindDoc="0" locked="0" layoutInCell="1" allowOverlap="0" wp14:anchorId="5E6A020A" wp14:editId="23DD145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666750"/>
                  <wp:effectExtent l="0" t="0" r="9525" b="0"/>
                  <wp:wrapSquare wrapText="bothSides"/>
                  <wp:docPr id="18" name="Рисунок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6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Губернатора МО от 18.09.2020 N 414-ПГ внесены изменения в </w:t>
            </w:r>
            <w:hyperlink r:id="rId16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Губернатора МО от 12.03.2020 N 108-ПГ «О введении в Московской области режима повышенной готовности…», а именно утратили силу положения, согласно которым: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волонтерам обеспечивался </w:t>
            </w:r>
            <w:hyperlink r:id="rId164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бесплатный проезд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в городском и пригородном сообщении на территории Московской области;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Министерству транспорта и дорожной инфраструктуры совместно с Министерством здравоохранения Московской области предписывалось </w:t>
            </w:r>
            <w:hyperlink r:id="rId165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обеспечить перевозку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ряда категорий граждан в условиях, минимизирующих риски инфицирования новой коронавирусной инфекцией;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– срок предоставления госуслуг подлежал </w:t>
            </w:r>
            <w:hyperlink r:id="rId166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продлению на 30 календарных дней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со дня прекращения режима повышенной готовности.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С 18 сентября 2020 года срок предоставления госуслуг </w:t>
            </w:r>
            <w:hyperlink r:id="rId167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подлежит продлению на 10 рабочих дней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. По истечении этого срока госуслуги (госфункции) и иные услуги предоставляются в сроки, установленные в соответствии с законодательством РФ.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1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Московская область: установлен размер минимальной пенсии на 2021 год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размер прожиточного минимума пенсионера в Подмосковье на 2021 год вырос по сравнению с 2020 годом на 199 рублей.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6672" behindDoc="0" locked="0" layoutInCell="1" allowOverlap="0" wp14:anchorId="404AF1C6" wp14:editId="162A228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9" name="Рисунок 3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На </w:t>
            </w:r>
            <w:hyperlink r:id="rId170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124-м заседании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Мособлдума приняла </w:t>
            </w:r>
            <w:hyperlink r:id="rId171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об установлении прожиточного минимума пенсионера на 2021 год.  Данная величина утверждается ежегодно в целях установления </w:t>
            </w:r>
            <w:hyperlink r:id="rId17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региональной социальной доплаты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к пенсии, предусмотренной </w:t>
            </w:r>
            <w:hyperlink r:id="rId17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17.07.1999 N 178-ФЗ.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Размер прожиточного минимума пенсионера в 2021 году составит 10 107 рублей.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Для сравнения: в </w:t>
            </w:r>
            <w:hyperlink r:id="rId174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2020 году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аналогичный размер был установлен в сумме 9 908 рублей.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Таким образом, общая сумма материального обеспечения неработающего пенсионера в Московской области в 2021 году не может быть меньше 10 107 рублей. В противном случае пенсионеру будет назначена региональная социальная доплата, которая устанавливается в таком размере, чтобы общая сумма его материального обеспечения с учетом данной доплаты достигла величины прожиточного минимума пенсионера Московской области.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председатель Комитета Мособлдумы по вопросам охраны здоровья, труда и социальной политики Андрей Голубев </w:t>
            </w:r>
            <w:hyperlink r:id="rId175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отмечает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, что размер прожиточного минимума пенсионера в Подмосковье почти на 600 рублей выше, чем в среднем по РФ.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2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7727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ЦЕНТР ОПЕРАТИВНОГО КОНСУЛЬТИРОВАНИЯ ОТВЕЧАЕТ 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 в 2020 году платят страховые взносы за себя ИП из пострадавших отраслей? Можно ли не платить их за период, когда деятельность не велась?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Возможности: для ИП из пострадавших отраслей фиксированный размер страховых взносов на ОПС снижен и составляет 20 318 руб. Если такой ИП в течение 2020 года прекратит деятельность, то при расчете суммы страховых взносов к уплате пропорционально времени ведения деятельности учитывается этот льготный фиксированный размер взносов на ОПС.</w:t>
                  </w: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Риски: законодательством не предусмотрено уменьшение суммы страховых взносов на себя за время приостановления деятельности в связи с пандемией 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7696" behindDoc="0" locked="0" layoutInCell="1" allowOverlap="0" wp14:anchorId="5775D6C9" wp14:editId="5EBDCB8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Для ИП, </w:t>
            </w:r>
            <w:hyperlink r:id="rId178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осуществляющих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деятельность в </w:t>
            </w:r>
            <w:hyperlink r:id="rId179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отраслях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, наиболее пострадавших в связи с распространением COVID-19, фиксированная сумма 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взносов на ОПС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за 2020 год уменьшена с 32 448 руб. до 20 318 руб. (</w:t>
            </w:r>
            <w:hyperlink r:id="rId180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1.1 ст. 430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При этом 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снижение фиксированного размера страховых взносов не означает освобождение пострадавших ИП от уплаты дополнительного взноса в размере 1% с доходов, превышающих 300 тыс. руб.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81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УФНС России по г. Москве от 09.07.2020 N 27-18/106601@) разъясняется, что пострадавший ИП, получивший за расчетный период 2020 года доход, сумма которого превышает 300 000 руб., обязан уплатить за себя страховые взносы: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•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 на ОПС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 фиксированный платеж 20 318 руб. (срок – 31.12.2020);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 дополнительный взнос – 1% с доходов, превышающих 300 000 руб. за год (срок – 01.07.2021);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• </w:t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ОМС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: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– фиксированный платеж 8 426 руб. (срок – 31.12.2020).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Также ведомство отметило, что размер страховых взносов к уплате пропорционально уменьшается только в случае прекращения ИП деятельности (с внесением соответствующей записи в ЕГРИП). Если ИП из пострадавших отраслей в 2020 году прекратит деятельность, то при расчете  в качестве фиксированного размера страховых взносов на ОПС следует учитывать сумму 20 318 рублей.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Таким образом, оснований не платить страховые взносы за период приостановления деятельности (если запись в ЕГРИП о прекращении предпринимательской деятельности не внесена) НК РФ не содержит.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Пример расчета страховых взносов за себя в случае прекращения пострадавшим ИП деятельности в 2020 году смотрите в </w:t>
            </w:r>
            <w:hyperlink r:id="rId18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Статье: Закрытие ИП в условиях пандемии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(Гусаров Д.Ю., «Упрощенная система налогообложения: бухгалтерский учет и налогообложение», 2020, N 8) в СПС КонсультантПлюс.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Обратите внимание!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Срок уплаты страховых взносов с суммы дохода за 2019 год, превышающей 300 000 руб., для пострадавших ИП продлен на четыре месяца – до 2 ноября 2020 года (</w:t>
            </w:r>
            <w:hyperlink r:id="rId18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подп. </w:t>
              </w:r>
            </w:hyperlink>
            <w:hyperlink r:id="rId184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185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б</w:t>
              </w:r>
            </w:hyperlink>
            <w:hyperlink r:id="rId186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hyperlink r:id="rId187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п. 1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Постановления Правительства РФ от 02.04.2020 N 409). Перечислять взносы можно частями – ежемесячно в размере 1/12 не позднее последнего числа месяца начиная с декабря 2020 года (</w:t>
            </w:r>
            <w:hyperlink r:id="rId188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1(1)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Постановления Правительства РФ от 02.04.2020 N 409).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в каких случаях пострадавшие ИП не вправе платить взносы на ОПС в пониженном фиксированном размере, читайте в </w:t>
            </w:r>
            <w:hyperlink r:id="rId189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3" style="width:467.75pt;height:.75pt" o:hralign="center" o:hrstd="t" o:hr="t" fillcolor="gray" stroked="f"/>
              </w:pic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blank" w:history="1">
              <w:r w:rsidRPr="007727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 работодателю предупредить работника, выезжающего за границу, о том, что по возвращении он должен в течение трех дней пройти тестирование на коронавирус? Каким образом работодатель должен узнавать, кто из работников в свой отпуск выезжает за границу? </w:t>
              </w:r>
            </w:hyperlink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27F6" w:rsidRPr="007727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27F6" w:rsidRPr="007727F6" w:rsidRDefault="007727F6" w:rsidP="007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Возможности: работодатель может издать приказ с указанием на необходимость пройти исследование на COVID-19 в течение трех календарных дней со дня прибытия на территорию РФ и ознакомить с приказом под подпись каждого работника перед выходом в отпуск.</w:t>
                  </w:r>
                  <w:r w:rsidRPr="007727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Риски: работодатель не вправе требовать от работников представления сведений об отпуске за границей и не может издать соответствующий приказ. </w:t>
                  </w:r>
                </w:p>
              </w:tc>
            </w:tr>
          </w:tbl>
          <w:p w:rsidR="007727F6" w:rsidRPr="007727F6" w:rsidRDefault="007727F6" w:rsidP="007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8720" behindDoc="0" locked="0" layoutInCell="1" allowOverlap="0" wp14:anchorId="38E82AC8" wp14:editId="3DBE115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1" name="Рисунок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С 15 июля 2020 года работодатель обязан обеспечить информирование работников, выезжающих из РФ, о необходимости лабораторных исследований на COVID-19 методом ПЦР в течение трех календарных дней со дня прибытия работника на территорию РФ (</w:t>
            </w:r>
            <w:hyperlink r:id="rId191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3.1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Постановления Главного государственного санитарного врача РФ от 18.03.2020 N 7, </w:t>
            </w:r>
            <w:hyperlink r:id="rId192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Роспотребнадзора от 15.07.2020 N 02/14464-2020-27, </w:t>
            </w:r>
            <w:hyperlink r:id="rId193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Роспотребнадзора).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Эксперт региональной ГИТ </w:t>
            </w:r>
            <w:hyperlink r:id="rId194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разъясняет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, что законодательством не установлен порядок информирования работников о данной обязанности.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По мнению эксперта, работодателю следует издать приказ (распоряжение) о необходимости лабораторных исследований на COVID-19 методом ПЦР в течение трех календарных дней со дня прибытия на территорию РФ работника, выехавшего за рубеж, в соответствии с </w:t>
            </w:r>
            <w:hyperlink r:id="rId195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N 7 Главного государственного санитарного врача РФ и ознакомить с данным приказом работников под подпись.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Каждый имеет равные возможности для реализации трудовых прав (</w:t>
            </w:r>
            <w:hyperlink r:id="rId196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1 ст. 3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Трудового кодекса РФ).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Никто не может быть ограничен в трудовых правах и свободах или получать какие-либо преимущества в зависимости от обстоятельств, не связанных с деловыми качествами работника (</w:t>
            </w:r>
            <w:hyperlink r:id="rId197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2 ст. 3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Таким образом, требование работодателя о предоставлении информации от работников о выезде за границу в свой отпуск или издание соответствующего приказа могут быть признаны незаконными.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Работодатель может только рекомендовать своим работникам представить сведения о выезде за границу (</w:t>
            </w:r>
            <w:hyperlink r:id="rId198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4 ст. 8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</w:t>
            </w:r>
          </w:p>
          <w:p w:rsidR="007727F6" w:rsidRPr="007727F6" w:rsidRDefault="007727F6" w:rsidP="007727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>То есть работодатель может узнать, кто из работников выезжает в свой отпуск за границу, только по личной инициативе работника.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br/>
            </w:r>
            <w:r w:rsidRPr="007727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Обратите внимание! </w:t>
            </w:r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С 24 сентября 2020 года граждане РФ, возвращающиеся из-за рубежа, обязаны не только сдать ПЦР-тест на коронавирус, но и до получения результатов теста самоизолироваться по месту жительства. А работодатели в свою очередь должны проинформировать об этом работников. Подробнее читайте </w:t>
            </w:r>
            <w:hyperlink r:id="rId199" w:history="1">
              <w:r w:rsidRPr="007727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7727F6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</w:tc>
      </w:tr>
      <w:tr w:rsidR="007727F6" w:rsidRPr="007727F6" w:rsidTr="007727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27F6" w:rsidRPr="007727F6" w:rsidRDefault="007727F6" w:rsidP="0077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4" style="width:467.75pt;height:.75pt" o:hralign="center" o:hrstd="t" o:hr="t" fillcolor="gray" stroked="f"/>
              </w:pict>
            </w:r>
          </w:p>
        </w:tc>
      </w:tr>
    </w:tbl>
    <w:p w:rsidR="00000FFD" w:rsidRDefault="00000FFD">
      <w:bookmarkStart w:id="0" w:name="_GoBack"/>
      <w:bookmarkEnd w:id="0"/>
    </w:p>
    <w:sectPr w:rsidR="0000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41"/>
    <w:multiLevelType w:val="multilevel"/>
    <w:tmpl w:val="DC7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238C0"/>
    <w:multiLevelType w:val="multilevel"/>
    <w:tmpl w:val="A1D0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F6"/>
    <w:rsid w:val="00000FFD"/>
    <w:rsid w:val="007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27F6"/>
  </w:style>
  <w:style w:type="character" w:styleId="a3">
    <w:name w:val="Hyperlink"/>
    <w:basedOn w:val="a0"/>
    <w:uiPriority w:val="99"/>
    <w:semiHidden/>
    <w:unhideWhenUsed/>
    <w:rsid w:val="007727F6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7727F6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7727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7F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F6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7727F6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7727F6"/>
    <w:rPr>
      <w:vanish/>
      <w:webHidden w:val="0"/>
      <w:specVanish w:val="0"/>
    </w:rPr>
  </w:style>
  <w:style w:type="character" w:customStyle="1" w:styleId="title-main">
    <w:name w:val="title-main"/>
    <w:basedOn w:val="a0"/>
    <w:rsid w:val="007727F6"/>
  </w:style>
  <w:style w:type="character" w:customStyle="1" w:styleId="emailstyle22">
    <w:name w:val="emailstyle22"/>
    <w:basedOn w:val="a0"/>
    <w:semiHidden/>
    <w:rsid w:val="007727F6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7727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27F6"/>
  </w:style>
  <w:style w:type="character" w:styleId="a3">
    <w:name w:val="Hyperlink"/>
    <w:basedOn w:val="a0"/>
    <w:uiPriority w:val="99"/>
    <w:semiHidden/>
    <w:unhideWhenUsed/>
    <w:rsid w:val="007727F6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7727F6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7727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7F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F6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7727F6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7727F6"/>
    <w:rPr>
      <w:vanish/>
      <w:webHidden w:val="0"/>
      <w:specVanish w:val="0"/>
    </w:rPr>
  </w:style>
  <w:style w:type="character" w:customStyle="1" w:styleId="title-main">
    <w:name w:val="title-main"/>
    <w:basedOn w:val="a0"/>
    <w:rsid w:val="007727F6"/>
  </w:style>
  <w:style w:type="character" w:customStyle="1" w:styleId="emailstyle22">
    <w:name w:val="emailstyle22"/>
    <w:basedOn w:val="a0"/>
    <w:semiHidden/>
    <w:rsid w:val="007727F6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772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94%26amp%3Bdst%3D100072%26amp%3Bdate%3D25.09.2020&amp;uid_news=800537" TargetMode="External"/><Relationship Id="rId21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30786%26amp%3Bdst%3D100697&amp;uid_news=799685" TargetMode="External"/><Relationship Id="rId42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PKV%26amp%3Bn%3D439%26amp%3Bdst%3D100856%26amp%3Bdate%3D22.09.2020&amp;uid_news=789653" TargetMode="External"/><Relationship Id="rId63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430%26amp%3Bdst%3D29%26amp%3Bdate%3D23.09.2020&amp;uid_news=799261" TargetMode="External"/><Relationship Id="rId84" Type="http://schemas.openxmlformats.org/officeDocument/2006/relationships/hyperlink" Target="http://work.elcode.ru/subscribe/link/?hash=33ee8e8a1efece7d8121712f2057222c&amp;id_send=15554&amp;id_email=7595130&amp;url=https%3A%2F%2Flogin.consultant.ru%2Flink%2F%3Frnd%3D7BA47B882437B749356A9E8713699674%26amp%3Breq%3Ddoc%26amp%3Bbase%3DQUEST%26amp%3Bn%3D189370%26amp%3BREFFIELD%3D134%26amp%3BREFDST%3D100076%26amp%3BREFDOC%3D265675%26amp%3BREFBASE%3DPBI%26amp%3Bstat%3Drefcode%253D10881%253Bindex%253D72%26amp%3Bdate%3D22.09.2020&amp;uid_news=789435" TargetMode="External"/><Relationship Id="rId138" Type="http://schemas.openxmlformats.org/officeDocument/2006/relationships/hyperlink" Target="http://work.elcode.ru/subscribe/link/?hash=33ee8e8a1efece7d8121712f2057222c&amp;id_send=15554&amp;id_email=7595130&amp;url=https%3A%2F%2Flkfl2.nalog.ru%2Flkfl%2Flogin&amp;uid_news=799472" TargetMode="External"/><Relationship Id="rId159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MOB%26amp%3Bn%3D20721%26amp%3Bdst%3D1000000010&amp;uid_news=800097" TargetMode="External"/><Relationship Id="rId170" Type="http://schemas.openxmlformats.org/officeDocument/2006/relationships/hyperlink" Target="http://work.elcode.ru/subscribe/link/?hash=33ee8e8a1efece7d8121712f2057222c&amp;id_send=15554&amp;id_email=7595130&amp;url=https%3A%2F%2Fwww.mosoblduma.ru%2FDejatelnost%2FZasedanija%2F124-zasedanie-Dumy%2FItogi-zasedaniya&amp;uid_news=799692" TargetMode="External"/><Relationship Id="rId191" Type="http://schemas.openxmlformats.org/officeDocument/2006/relationships/hyperlink" Target="http://work.elcode.ru/subscribe/link/?hash=33ee8e8a1efece7d8121712f2057222c&amp;id_send=15554&amp;id_email=7595130&amp;url=https%3A%2F%2Flogin.consultant.ru%2Flink%2F%3Frnd%3D7BA47B882437B749356A9E8713699674%26amp%3Breq%3Ddoc%26amp%3Bbase%3DLAW%26amp%3Bn%3D358919%26amp%3Bdst%3D100036%26amp%3Bfld%3D134%26amp%3BREFFIELD%3D134%26amp%3BREFDST%3D100032%26amp%3BREFDOC%3D181461%26amp%3BREFBASE%3DQUEST%26amp%3Bstat%3Drefcode%253D10881%253Bdstident%253D100036%253Bindex%253D17%26amp%3Bdate%3D22.09.2020&amp;uid_news=789425" TargetMode="External"/><Relationship Id="rId196" Type="http://schemas.openxmlformats.org/officeDocument/2006/relationships/hyperlink" Target="http://work.elcode.ru/subscribe/link/?hash=33ee8e8a1efece7d8121712f2057222c&amp;id_send=15554&amp;id_email=7595130&amp;url=https%3A%2F%2Flogin.consultant.ru%2Flink%2F%3Frnd%3D7BA47B882437B749356A9E8713699674%26amp%3Breq%3Ddoc%26amp%3Bbase%3DLAW%26amp%3Bn%3D357134%26amp%3Bdst%3D100042%26amp%3Bfld%3D134%26amp%3BREFFIELD%3D134%26amp%3BREFDST%3D100008%26amp%3BREFDOC%3D197805%26amp%3BREFBASE%3DQUEST%26amp%3Bstat%3Drefcode%253D10881%253Bdstident%253D100042%253Bindex%253D10%26amp%3Bdate%3D22.09.2020&amp;uid_news=789425" TargetMode="External"/><Relationship Id="rId200" Type="http://schemas.openxmlformats.org/officeDocument/2006/relationships/fontTable" Target="fontTable.xml"/><Relationship Id="rId16" Type="http://schemas.openxmlformats.org/officeDocument/2006/relationships/image" Target="media/image3.jpeg"/><Relationship Id="rId107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94%26amp%3Bdst%3D100003%26amp%3Bdate%3D25.09.2020&amp;uid_news=800537" TargetMode="External"/><Relationship Id="rId11" Type="http://schemas.openxmlformats.org/officeDocument/2006/relationships/hyperlink" Target="http://work.elcode.ru/subscribe/link/?hash=33ee8e8a1efece7d8121712f2057222c&amp;id_send=15554&amp;id_email=7595130&amp;url=https%3A%2F%2Flogin.consultant.ru%2Flink%2F%3Frnd%3DA93A5BD406E5259E845344C5E604D379%26amp%3Breq%3Ddoc%26amp%3Bbase%3DLAW%26amp%3Bn%3D357876%26amp%3Bdst%3D279%26amp%3Bfld%3D134%26amp%3BREFFIELD%3D134%26amp%3BREFDST%3D100007%26amp%3BREFDOC%3D197712%26amp%3BREFBASE%3DQUEST%26amp%3Bstat%3Drefcode%253D10881%253Bdstident%253D279%253Bindex%253D12%26amp%3Bdate%3D25.09.2020&amp;uid_news=800391" TargetMode="External"/><Relationship Id="rId32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8880%26amp%3Bdst%3D100404%26amp%3Bdate%3D22.09.2020&amp;uid_news=789653" TargetMode="External"/><Relationship Id="rId37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455%26amp%3Bdst%3D100005%26amp%3Bdate%3D22.09.2020&amp;uid_news=789653" TargetMode="External"/><Relationship Id="rId53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LAW%26amp%3Bn%3D358819%26amp%3Bdst%3D18666%26amp%3Bfld%3D134%26amp%3BREFFIELD%3D134%26amp%3BREFDST%3D100106%26amp%3BREFDOC%3D265442%26amp%3BREFBASE%3DPBI%26amp%3Bstat%3Drefcode%253D10881%253Bdstident%253D18666%253Bindex%253D27%26amp%3Bdate%3D23.09.2020&amp;uid_news=799529" TargetMode="External"/><Relationship Id="rId58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QUEST%26amp%3Bn%3D197603%26amp%3Bdst%3D100010%26amp%3Bfld%3D134%26amp%3BREFFIELD%3D134%26amp%3BREFDST%3D100106%26amp%3BREFDOC%3D265442%26amp%3BREFBASE%3DPBI%26amp%3Bstat%3Drefcode%253D10881%253Bdstident%253D100010%253Bindex%253D27%26amp%3Bdate%3D23.09.2020&amp;uid_news=799529" TargetMode="External"/><Relationship Id="rId74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LAW%26amp%3Bn%3D362430%26amp%3Bdst%3D101177%26amp%3Bfld%3D134%26amp%3BREFFIELD%3D134%26amp%3BREFDST%3D100014%26amp%3BREFDOC%3D362306%26amp%3BREFBASE%3DLAW%26amp%3Bstat%3Drefcode%253D10678%253Bdstident%253D101177%253Bindex%253D40%26amp%3Bdate%3D23.09.2020&amp;uid_news=799261" TargetMode="External"/><Relationship Id="rId79" Type="http://schemas.openxmlformats.org/officeDocument/2006/relationships/image" Target="media/image8.jpeg"/><Relationship Id="rId102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39613%26amp%3Bdst%3D96&amp;uid_news=800686" TargetMode="External"/><Relationship Id="rId123" Type="http://schemas.openxmlformats.org/officeDocument/2006/relationships/hyperlink" Target="http://work.elcode.ru/subscribe/link/?hash=33ee8e8a1efece7d8121712f2057222c&amp;id_send=15554&amp;id_email=7595130&amp;url=https%3A%2F%2Felcode.ru%2Fservice%2Fnews%2Fdaydjest-novostey-zakonodatelstva%2Fvozobnovlenie-mezhdunarodnyh-pereletov-rospotrebna&amp;uid_news=789428" TargetMode="External"/><Relationship Id="rId128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956%26amp%3Bdst%3D100001%26amp%3Bdate%3D25.09.2020&amp;uid_news=800694" TargetMode="External"/><Relationship Id="rId144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3262%26amp%3Bdst%3D100055&amp;uid_news=799257" TargetMode="External"/><Relationship Id="rId149" Type="http://schemas.openxmlformats.org/officeDocument/2006/relationships/hyperlink" Target="http://work.elcode.ru/subscribe/link/?hash=33ee8e8a1efece7d8121712f2057222c&amp;id_send=15554&amp;id_email=7595130&amp;url=https%3A%2F%2Fmosreg.ru%2Fdokumenty%2Fnormotvorchestvo%2Fprinyato-gubernatorom%2Fpostanovleniya%2F26-09-2020-10-06-34-postanovlenie-gubernatora-moskovskoy-oblasti-ot&amp;uid_news=80070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8750%26amp%3Bdst%3D100204&amp;uid_news=800690" TargetMode="External"/><Relationship Id="rId95" Type="http://schemas.openxmlformats.org/officeDocument/2006/relationships/image" Target="media/image10.jpeg"/><Relationship Id="rId160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MOB%26n%3D321512&amp;uid_news=800094" TargetMode="External"/><Relationship Id="rId165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MOB%26amp%3Bn%3D321607%26amp%3Bdst%3D119368&amp;uid_news=800094" TargetMode="External"/><Relationship Id="rId181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QUEST%26amp%3Bn%3D196176%26amp%3Bdst%3D100015%26amp%3Bfld%3D134%26amp%3BREFFIELD%3D134%26amp%3BREFDST%3D100506%26amp%3BREFDOC%3D250049%26amp%3BREFBASE%3DPBI%26amp%3Bstat%3Drefcode%253D10881%253Bdstident%253D100015%253Bindex%253D128%26amp%3Bdate%3D23.09.2020&amp;uid_news=798995" TargetMode="External"/><Relationship Id="rId186" Type="http://schemas.openxmlformats.org/officeDocument/2006/relationships/hyperlink" Target="http://work.elcode.ru/subscribe/link/?hash=33ee8e8a1efece7d8121712f2057222c&amp;id_send=15554&amp;id_email=7595130&amp;url=https%3A%2F%2Felcode.ru%2Fservice%2Fpodborki-dokumentov%2Fgid-po-covid-rukovoditelyu---osobennosti-kreditova&amp;uid_news=798995" TargetMode="External"/><Relationship Id="rId22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30786%26amp%3Bdst%3D2188&amp;uid_news=799685" TargetMode="External"/><Relationship Id="rId27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42500%26amp%3Bdst%3D100032&amp;uid_news=799685" TargetMode="External"/><Relationship Id="rId43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LAW%26n%3D362147%26dst%3D100013%252C1%26date%3D24.09.2020&amp;uid_news=800091" TargetMode="External"/><Relationship Id="rId48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QUEST%26amp%3Bn%3D197894%26amp%3Bdst%3D100001%26amp%3Bdate%3D24.09.2020&amp;uid_news=800091" TargetMode="External"/><Relationship Id="rId64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430%26amp%3Bdst%3D85%26amp%3Bdate%3D23.09.2020&amp;uid_news=799261" TargetMode="External"/><Relationship Id="rId69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7876%26amp%3Bdst%3D4975%26amp%3Bdate%3D23.09.2020&amp;uid_news=799261" TargetMode="External"/><Relationship Id="rId113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93%26amp%3Bdst%3D100039%26amp%3Bdate%3D25.09.2020&amp;uid_news=800537" TargetMode="External"/><Relationship Id="rId118" Type="http://schemas.openxmlformats.org/officeDocument/2006/relationships/hyperlink" Target="http://work.elcode.ru/subscribe/link/?hash=33ee8e8a1efece7d8121712f2057222c&amp;id_send=15554&amp;id_email=7595130&amp;url=https%3A%2F%2Felcode.ru%2Fproducts%2Feducation%2Fraspisanie-meropriyatiy%2Fformat-webinari%2F11-09-20-slozhnye-voprosy-oformleniya-uvolneniya-r&amp;uid_news=800537" TargetMode="External"/><Relationship Id="rId134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LAW%26n%3D362333%26dst%3D100001&amp;uid_news=799472" TargetMode="External"/><Relationship Id="rId139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CJI%26amp%3Bn%3D85906%26amp%3Bdst%3D100002%26amp%3Bdate%3D23.09.2020&amp;uid_news=799472" TargetMode="External"/><Relationship Id="rId80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QUEST%26amp%3Bn%3D197672%26amp%3Bdst%3D100003%26amp%3Bdate%3D22.09.2020&amp;uid_news=789435" TargetMode="External"/><Relationship Id="rId85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LAW%26n%3D363053%26dst%3D100001%252C1%26date%3D28.09.2020&amp;uid_news=800690" TargetMode="External"/><Relationship Id="rId150" Type="http://schemas.openxmlformats.org/officeDocument/2006/relationships/hyperlink" Target="http://work.elcode.ru/subscribe/link/?hash=33ee8e8a1efece7d8121712f2057222c&amp;id_send=15554&amp;id_email=7595130&amp;url=https%3A%2F%2Fmosreg.ru%2Fdokumenty%2Fnormotvorchestvo%2Fprinyato-gubernatorom%2Fpostanovleniya%2F26-09-2020-10-06-34-postanovlenie-gubernatora-moskovskoy-oblasti-ot&amp;uid_news=800701" TargetMode="External"/><Relationship Id="rId155" Type="http://schemas.openxmlformats.org/officeDocument/2006/relationships/image" Target="media/image17.jpeg"/><Relationship Id="rId171" Type="http://schemas.openxmlformats.org/officeDocument/2006/relationships/hyperlink" Target="http://work.elcode.ru/subscribe/link/?hash=33ee8e8a1efece7d8121712f2057222c&amp;id_send=15554&amp;id_email=7595130&amp;url=https%3A%2F%2Fwww.mosoblduma.ru%2FZakoni%2FZakonoprecti_Moskovskoj_oblasti%2Fitem%2F324903%2F&amp;uid_news=799692" TargetMode="External"/><Relationship Id="rId176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PBI%26n%3D250049%26dst%3D100089%26date%3D23.09.2020&amp;uid_news=798995" TargetMode="External"/><Relationship Id="rId192" Type="http://schemas.openxmlformats.org/officeDocument/2006/relationships/hyperlink" Target="http://work.elcode.ru/subscribe/link/?hash=33ee8e8a1efece7d8121712f2057222c&amp;id_send=15554&amp;id_email=7595130&amp;url=https%3A%2F%2Flogin.consultant.ru%2Flink%2F%3Frnd%3D7BA47B882437B749356A9E8713699674%26amp%3Breq%3Ddoc%26amp%3Bbase%3DLAW%26amp%3Bn%3D339595%26amp%3Bdst%3D100011%26amp%3Bfld%3D134%26amp%3BREFFIELD%3D134%26amp%3BREFDST%3D100032%26amp%3BREFDOC%3D181461%26amp%3BREFBASE%3DQUEST%26amp%3Bstat%3Drefcode%253D10881%253Bdstident%253D100011%253Bindex%253D17%26amp%3Bdate%3D22.09.2020&amp;uid_news=789425" TargetMode="External"/><Relationship Id="rId197" Type="http://schemas.openxmlformats.org/officeDocument/2006/relationships/hyperlink" Target="http://work.elcode.ru/subscribe/link/?hash=33ee8e8a1efece7d8121712f2057222c&amp;id_send=15554&amp;id_email=7595130&amp;url=https%3A%2F%2Flogin.consultant.ru%2Flink%2F%3Frnd%3D7BA47B882437B749356A9E8713699674%26amp%3Breq%3Ddoc%26amp%3Bbase%3DLAW%26amp%3Bn%3D357134%26amp%3Bdst%3D1889%26amp%3Bfld%3D134%26amp%3BREFFIELD%3D134%26amp%3BREFDST%3D100009%26amp%3BREFDOC%3D197805%26amp%3BREFBASE%3DQUEST%26amp%3Bstat%3Drefcode%253D10881%253Bdstident%253D1889%253Bindex%253D11%26amp%3Bdate%3D22.09.2020&amp;uid_news=789425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work.elcode.ru/subscribe/link/?hash=33ee8e8a1efece7d8121712f2057222c&amp;id_send=15554&amp;id_email=7595130&amp;url=https%3A%2F%2Flogin.consultant.ru%2Flink%2F%3Frnd%3DA93A5BD406E5259E845344C5E604D379%26amp%3Breq%3Ddoc%26amp%3Bbase%3DLAW%26amp%3Bn%3D2875%26amp%3Bdst%3D100186%26amp%3Bfld%3D134%26amp%3BREFFIELD%3D134%26amp%3BREFDST%3D111668%26amp%3BREFDOC%3D33%26amp%3BREFBASE%3DPPN%26amp%3Bstat%3Drefcode%253D16876%253Bdstident%253D100186%253Bindex%253D4123%26amp%3Bdate%3D25.09.2020&amp;uid_news=800391" TargetMode="External"/><Relationship Id="rId17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40%26amp%3Bdst%3D100009%26amp%3Bdate%3D23.09.2020&amp;uid_news=799685" TargetMode="External"/><Relationship Id="rId33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8880%26amp%3Bdst%3D931%26amp%3Bdate%3D22.09.2020&amp;uid_news=789653" TargetMode="External"/><Relationship Id="rId38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8880%26amp%3Bdst%3D100145%26amp%3Bdate%3D22.09.2020&amp;uid_news=789653" TargetMode="External"/><Relationship Id="rId59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LAW%26n%3D362306%26dst%3D100004%252C1%26date%3D23.09.2020&amp;uid_news=799261" TargetMode="External"/><Relationship Id="rId103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39613%26amp%3Bdst%3D35&amp;uid_news=800686" TargetMode="External"/><Relationship Id="rId108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93%26amp%3Bdst%3D100006%26amp%3Bdate%3D25.09.2020&amp;uid_news=800537" TargetMode="External"/><Relationship Id="rId124" Type="http://schemas.openxmlformats.org/officeDocument/2006/relationships/hyperlink" Target="http://work.elcode.ru/subscribe/link/?hash=33ee8e8a1efece7d8121712f2057222c&amp;id_send=15554&amp;id_email=7595130&amp;url=https%3A%2F%2Felcode.ru%2Fservice%2Fnews%2Fdaydjest-novostey-zakonodatelstva%2Fs-15-iyulya-2020-goda-snyat-dvuhnedelnyy-karantin-&amp;uid_news=789428" TargetMode="External"/><Relationship Id="rId129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49153%26amp%3Bdst%3D248&amp;uid_news=800694" TargetMode="External"/><Relationship Id="rId54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LAW%26amp%3Bn%3D358819%26amp%3Bdst%3D4107%26amp%3Bfld%3D134%26amp%3BREFFIELD%3D134%26amp%3BREFDST%3D100106%26amp%3BREFDOC%3D265442%26amp%3BREFBASE%3DPBI%26amp%3Bstat%3Drefcode%253D10881%253Bdstident%253D4107%253Bindex%253D27%26amp%3Bdate%3D23.09.2020&amp;uid_news=799529" TargetMode="External"/><Relationship Id="rId70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7876%26amp%3Bdst%3D4971%26amp%3Bdate%3D23.09.2020&amp;uid_news=799261" TargetMode="External"/><Relationship Id="rId75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430%26amp%3Bdst%3D100630%26amp%3Bdate%3D23.09.2020&amp;uid_news=799261" TargetMode="External"/><Relationship Id="rId91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3053%26amp%3Bdst%3D100001%252C1%26amp%3Bdate%3D28.09.2020&amp;uid_news=800690" TargetMode="External"/><Relationship Id="rId96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810&amp;uid_news=800686" TargetMode="External"/><Relationship Id="rId140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LAW%26n%3D362337&amp;uid_news=799257" TargetMode="External"/><Relationship Id="rId145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3364%26amp%3Bdst%3D786&amp;uid_news=799257" TargetMode="External"/><Relationship Id="rId161" Type="http://schemas.openxmlformats.org/officeDocument/2006/relationships/image" Target="media/image18.jpeg"/><Relationship Id="rId166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MOB%26amp%3Bn%3D319886%26amp%3Bdst%3D119252&amp;uid_news=800094" TargetMode="External"/><Relationship Id="rId182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PBI%26amp%3Bn%3D273058%26amp%3Bdst%3D100091%26amp%3Bdate%3D23.09.2020&amp;uid_news=798995" TargetMode="External"/><Relationship Id="rId187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LAW%26amp%3Bn%3D357460%26amp%3Bdst%3D100012%26amp%3Bfld%3D134%26amp%3BREFFIELD%3D134%26amp%3BREFDST%3D100442%26amp%3BREFDOC%3D250049%26amp%3BREFBASE%3DPBI%26amp%3Bstat%3Drefcode%253D10881%253Bdstident%253D100012%253Bindex%253D139%26amp%3Bdate%3D23.09.2020&amp;uid_news=79899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3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30786%26amp%3Bdst%3D100697&amp;uid_news=799685" TargetMode="External"/><Relationship Id="rId28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42501%26amp%3Bdst%3D100030&amp;uid_news=799685" TargetMode="External"/><Relationship Id="rId49" Type="http://schemas.openxmlformats.org/officeDocument/2006/relationships/hyperlink" Target="http://work.elcode.ru/subscribe/link/?hash=33ee8e8a1efece7d8121712f2057222c&amp;id_send=15554&amp;id_email=7595130&amp;url=https%3A%2F%2Felcode.ru%2Fproducts%2Feducation%2Fraspisanie-meropriyatiy%2Fformat-translyacii%2F11-09-20-translyaciya-usn-pravila-perehoda-primene&amp;uid_news=800091" TargetMode="External"/><Relationship Id="rId114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94%26amp%3Bdst%3D100006%26amp%3Bdate%3D25.09.2020&amp;uid_news=800537" TargetMode="External"/><Relationship Id="rId119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LAW%26n%3D362590%26dst%3D100002%26date%3D22.09.2020&amp;uid_news=789428" TargetMode="External"/><Relationship Id="rId44" Type="http://schemas.openxmlformats.org/officeDocument/2006/relationships/image" Target="media/image5.jpeg"/><Relationship Id="rId60" Type="http://schemas.openxmlformats.org/officeDocument/2006/relationships/image" Target="media/image7.jpeg"/><Relationship Id="rId65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430%26amp%3Bdst%3D121%26amp%3Bdate%3D23.09.2020&amp;uid_news=799261" TargetMode="External"/><Relationship Id="rId81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QUEST%26amp%3Bn%3D197672%26amp%3Bdst%3D100005%252C1%26amp%3Bdate%3D22.09.2020&amp;uid_news=789435" TargetMode="External"/><Relationship Id="rId86" Type="http://schemas.openxmlformats.org/officeDocument/2006/relationships/image" Target="media/image9.jpeg"/><Relationship Id="rId130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49153%26amp%3Bdst%3D252&amp;uid_news=800694" TargetMode="External"/><Relationship Id="rId135" Type="http://schemas.openxmlformats.org/officeDocument/2006/relationships/image" Target="media/image14.jpeg"/><Relationship Id="rId151" Type="http://schemas.openxmlformats.org/officeDocument/2006/relationships/hyperlink" Target="http://work.elcode.ru/subscribe/link/?hash=33ee8e8a1efece7d8121712f2057222c&amp;id_send=15554&amp;id_email=7595130&amp;url=https%3A%2F%2Fmosreg.ru%2Fdokumenty%2Fnormotvorchestvo%2Fprinyato-gubernatorom%2Fpostanovleniya%2F26-09-2020-10-06-34-postanovlenie-gubernatora-moskovskoy-oblasti-ot&amp;uid_news=800701" TargetMode="External"/><Relationship Id="rId156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MOB%26amp%3Bn%3D321826%26amp%3Bdst%3D100001%252C1%26amp%3Bdate%3D25.09.2020&amp;uid_news=800097" TargetMode="External"/><Relationship Id="rId177" Type="http://schemas.openxmlformats.org/officeDocument/2006/relationships/image" Target="media/image20.jpeg"/><Relationship Id="rId198" Type="http://schemas.openxmlformats.org/officeDocument/2006/relationships/hyperlink" Target="http://work.elcode.ru/subscribe/link/?hash=33ee8e8a1efece7d8121712f2057222c&amp;id_send=15554&amp;id_email=7595130&amp;url=https%3A%2F%2Flogin.consultant.ru%2Flink%2F%3Frnd%3D7BA47B882437B749356A9E8713699674%26amp%3Breq%3Ddoc%26amp%3Bbase%3DLAW%26amp%3Bn%3D357134%26amp%3Bdst%3D133%26amp%3Bfld%3D134%26amp%3BREFFIELD%3D134%26amp%3BREFDST%3D100011%26amp%3BREFDOC%3D197805%26amp%3BREFBASE%3DQUEST%26amp%3Bstat%3Drefcode%253D10881%253Bdstident%253D133%253Bindex%253D13%26amp%3Bdate%3D22.09.2020&amp;uid_news=789425" TargetMode="External"/><Relationship Id="rId172" Type="http://schemas.openxmlformats.org/officeDocument/2006/relationships/hyperlink" Target="consultantplus://offline/ref=B9925F3B72D46562B62AD56EBDAF294980D363A3F49712B62986C0FC9D083F5FCCC39E5F8207BB92E076AE4A30DAB21E56B4ACAB8CD3782AXFNAH" TargetMode="External"/><Relationship Id="rId193" Type="http://schemas.openxmlformats.org/officeDocument/2006/relationships/hyperlink" Target="http://work.elcode.ru/subscribe/link/?hash=33ee8e8a1efece7d8121712f2057222c&amp;id_send=15554&amp;id_email=7595130&amp;url=https%3A%2F%2Flogin.consultant.ru%2Flink%2F%3Frnd%3D7BA47B882437B749356A9E8713699674%26amp%3Breq%3Ddoc%26amp%3Bbase%3DLAW%26amp%3Bn%3D361206%26amp%3BREFFIELD%3D134%26amp%3BREFDST%3D100032%26amp%3BREFDOC%3D181461%26amp%3BREFBASE%3DQUEST%26amp%3Bstat%3Drefcode%253D10881%253Bindex%253D17%26amp%3Bdate%3D22.09.2020&amp;uid_news=789425" TargetMode="External"/><Relationship Id="rId13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8814%26amp%3Bdst%3D100010%26amp%3Bdate%3D25.09.2020&amp;uid_news=800391" TargetMode="External"/><Relationship Id="rId18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42503&amp;uid_news=799685" TargetMode="External"/><Relationship Id="rId39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455%26amp%3Bdst%3D100027%26amp%3Bdate%3D22.09.2020&amp;uid_news=789653" TargetMode="External"/><Relationship Id="rId109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93%26amp%3Bdst%3D100011%26amp%3Bdate%3D25.09.2020&amp;uid_news=800537" TargetMode="External"/><Relationship Id="rId34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8880%26amp%3Bdst%3D931%26amp%3Bdate%3D22.09.2020&amp;uid_news=789653" TargetMode="External"/><Relationship Id="rId50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QUEST%26n%3D197603%26dst%3D100001%26date%3D23.09.2020&amp;uid_news=799529" TargetMode="External"/><Relationship Id="rId55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1437%26amp%3Bdst%3D100002%252C1%26amp%3Bdate%3D23.09.2020&amp;uid_news=799529" TargetMode="External"/><Relationship Id="rId76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430%26amp%3Bdst%3D100690%26amp%3Bdate%3D23.09.2020&amp;uid_news=799261" TargetMode="External"/><Relationship Id="rId97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810&amp;uid_news=800686" TargetMode="External"/><Relationship Id="rId104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LAW%26n%3D362793%26dst%3D100002%26date%3D25.09.2020&amp;uid_news=800537" TargetMode="External"/><Relationship Id="rId120" Type="http://schemas.openxmlformats.org/officeDocument/2006/relationships/image" Target="media/image12.jpeg"/><Relationship Id="rId125" Type="http://schemas.openxmlformats.org/officeDocument/2006/relationships/hyperlink" Target="http://work.elcode.ru/subscribe/link/?hash=33ee8e8a1efece7d8121712f2057222c&amp;id_send=15554&amp;id_email=7595130&amp;url=https%3A%2F%2Fwww.russiatourism.ru%2Fnews%2F16803%2F&amp;uid_news=789428" TargetMode="External"/><Relationship Id="rId141" Type="http://schemas.openxmlformats.org/officeDocument/2006/relationships/image" Target="media/image15.jpeg"/><Relationship Id="rId146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337&amp;uid_news=799257&amp;dst=100010" TargetMode="External"/><Relationship Id="rId167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MOB%26amp%3Bn%3D321512&amp;uid_news=800094&amp;dst=100012" TargetMode="External"/><Relationship Id="rId188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LAW%26amp%3Bn%3D357460%26amp%3Bdst%3D100104%26amp%3Bfld%3D134%26amp%3BREFFIELD%3D134%26amp%3BREFDST%3D100475%26amp%3BREFDOC%3D250049%26amp%3BREFBASE%3DPBI%26amp%3Bstat%3Drefcode%253D10881%253Bdstident%253D100104%253Bindex%253D140%26amp%3Bdate%3D23.09.2020&amp;uid_news=798995" TargetMode="External"/><Relationship Id="rId7" Type="http://schemas.openxmlformats.org/officeDocument/2006/relationships/image" Target="cid:eba766977f8f6b905ad01abc3206b249@pmanager.prod5.elcode.local" TargetMode="External"/><Relationship Id="rId71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430%26amp%3Bdst%3D100630%26amp%3Bdate%3D23.09.2020&amp;uid_news=799261" TargetMode="External"/><Relationship Id="rId92" Type="http://schemas.openxmlformats.org/officeDocument/2006/relationships/hyperlink" Target="consultantplus://offline/ref=D8058C59C8D528789F418FA092AF388F645DE07DB1DAD25B25513D397294D52FC0105C20C2890068A2ACB0A3656E09034C146795376FD1F25D5EK" TargetMode="External"/><Relationship Id="rId162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MOB%26amp%3Bn%3D321512&amp;uid_news=800094" TargetMode="External"/><Relationship Id="rId183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LAW%26amp%3Bn%3D357460%26amp%3Bdst%3D100012%26amp%3Bfld%3D134%26amp%3BREFFIELD%3D134%26amp%3BREFDST%3D100442%26amp%3BREFDOC%3D250049%26amp%3BREFBASE%3DPBI%26amp%3Bstat%3Drefcode%253D10881%253Bdstident%253D100012%253Bindex%253D139%26amp%3Bdate%3D23.09.2020&amp;uid_news=798995" TargetMode="External"/><Relationship Id="rId2" Type="http://schemas.openxmlformats.org/officeDocument/2006/relationships/styles" Target="styles.xml"/><Relationship Id="rId29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CJI%26amp%3Bn%3D130794%26amp%3Bdst%3D1000000001%26amp%3Bdate%3D24.09.2020&amp;uid_news=799685" TargetMode="External"/><Relationship Id="rId24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30786%26amp%3Bdst%3D100682&amp;uid_news=799685" TargetMode="External"/><Relationship Id="rId40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9000%26amp%3Bdst%3D8424%26amp%3Bdate%3D22.09.2020&amp;uid_news=789653" TargetMode="External"/><Relationship Id="rId45" Type="http://schemas.openxmlformats.org/officeDocument/2006/relationships/hyperlink" Target="http://work.elcode.ru/subscribe/link/?hash=33ee8e8a1efece7d8121712f2057222c&amp;id_send=15554&amp;id_email=7595130&amp;url=https%3A%2F%2Flogin.consultant.ru%2Flink%2F%3Frnd%3DEEF9E9FBF92300B40296CFE00C846068%26amp%3Breq%3Ddoc%26amp%3Bbase%3DLAW%26amp%3Bn%3D358819%26amp%3Bdst%3D7895%26amp%3Bfld%3D134%26amp%3BREFFIELD%3D134%26amp%3BREFDST%3D100023%26amp%3BREFDOC%3D256148%26amp%3BREFBASE%3DPBI%26amp%3Bstat%3Drefcode%253D10881%253Bdstident%253D7895%253Bindex%253D32%26amp%3Bdate%3D24.09.2020&amp;uid_news=800091" TargetMode="External"/><Relationship Id="rId66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430%26amp%3Bdst%3D153%26amp%3Bdate%3D23.09.2020&amp;uid_news=799261" TargetMode="External"/><Relationship Id="rId87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3053%26amp%3Bdst%3D100001%252C1%26amp%3Bdate%3D28.09.2020&amp;uid_news=800690" TargetMode="External"/><Relationship Id="rId110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93%26amp%3Bdst%3D100017%26amp%3Bdate%3D25.09.2020&amp;uid_news=800537" TargetMode="External"/><Relationship Id="rId115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94%26amp%3Bdst%3D100015%26amp%3Bdate%3D25.09.2020&amp;uid_news=800537" TargetMode="External"/><Relationship Id="rId131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956%26amp%3Bdst%3D100008&amp;uid_news=800694" TargetMode="External"/><Relationship Id="rId136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333%26amp%3Bdst%3D100001%252C1%26amp%3Bdate%3D23.09.2020&amp;uid_news=799472" TargetMode="External"/><Relationship Id="rId157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MOB%26amp%3Bn%3D316192%26amp%3Bdst%3D100005&amp;uid_news=800097" TargetMode="External"/><Relationship Id="rId178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LAW%26amp%3Bn%3D358819%26amp%3Bdst%3D18785%26amp%3Bfld%3D134%26amp%3BREFFIELD%3D134%26amp%3BREFDST%3D100506%26amp%3BREFDOC%3D250049%26amp%3BREFBASE%3DPBI%26amp%3Bstat%3Drefcode%253D10881%253Bdstident%253D18785%253Bindex%253D128%26amp%3Bdate%3D23.09.2020&amp;uid_news=798995" TargetMode="External"/><Relationship Id="rId61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306%26amp%3Bdst%3D100004%252C1%26amp%3Bdate%3D23.09.2020&amp;uid_news=799261" TargetMode="External"/><Relationship Id="rId82" Type="http://schemas.openxmlformats.org/officeDocument/2006/relationships/hyperlink" Target="http://work.elcode.ru/subscribe/link/?hash=33ee8e8a1efece7d8121712f2057222c&amp;id_send=15554&amp;id_email=7595130&amp;url=https%3A%2F%2Flogin.consultant.ru%2Flink%2F%3Frnd%3D7BA47B882437B749356A9E8713699674%26amp%3Breq%3Ddoc%26amp%3Bbase%3DLAW%26amp%3Bn%3D358819%26amp%3Bdst%3D13641%26amp%3Bfld%3D134%26amp%3BREFFIELD%3D134%26amp%3BREFDST%3D100076%26amp%3BREFDOC%3D265675%26amp%3BREFBASE%3DPBI%26amp%3Bstat%3Drefcode%253D10881%253Bdstident%253D13641%253Bindex%253D72%26amp%3Bdate%3D22.09.2020&amp;uid_news=789435" TargetMode="External"/><Relationship Id="rId152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MOB%26amp%3Bn%3D321607%26amp%3Bdst%3D119033%252C1%26amp%3Bdate%3D28.09.2020&amp;uid_news=800701" TargetMode="External"/><Relationship Id="rId173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1234%26amp%3Bdst%3D100150%26amp%3Bdate%3D24.09.2020&amp;uid_news=799692" TargetMode="External"/><Relationship Id="rId194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QUEST%26amp%3Bn%3D197805%26amp%3Bdst%3D100002%26amp%3Bdate%3D21.09.2020&amp;uid_news=789425" TargetMode="External"/><Relationship Id="rId199" Type="http://schemas.openxmlformats.org/officeDocument/2006/relationships/hyperlink" Target="http://work.elcode.ru/subscribe/link/?hash=33ee8e8a1efece7d8121712f2057222c&amp;id_send=15554&amp;id_email=7595130&amp;url=https%3A%2F%2Felcode.ru%2Fservice%2Fnews%2Fdaydjest-novostey-zakonodatelstva%2Fdlya-rossiyan-uzhestochilis-pravila-vezda-v-rf-iz-&amp;uid_news=789425" TargetMode="External"/><Relationship Id="rId19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42502&amp;uid_news=799685" TargetMode="External"/><Relationship Id="rId14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PPN%26amp%3Bn%3D33%26amp%3Bdst%3D111669%26amp%3Bdate%3D25.09.2020&amp;uid_news=800391" TargetMode="External"/><Relationship Id="rId30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LAW%26n%3D362455%26dst%3D100001%252C1%26date%3D22.09.2020&amp;uid_news=789653" TargetMode="External"/><Relationship Id="rId35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455%26amp%3Bdst%3D100001%252C1%26amp%3Bdate%3D22.09.2020&amp;uid_news=789653" TargetMode="External"/><Relationship Id="rId56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6520%26amp%3Bdst%3D100001%252C1%26amp%3Bdate%3D23.09.2020&amp;uid_news=799529" TargetMode="External"/><Relationship Id="rId77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430%26amp%3Bdst%3D100835%26amp%3Bdate%3D23.09.2020&amp;uid_news=799261" TargetMode="External"/><Relationship Id="rId100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39613%26amp%3Bdst%3D99&amp;uid_news=800686" TargetMode="External"/><Relationship Id="rId105" Type="http://schemas.openxmlformats.org/officeDocument/2006/relationships/image" Target="media/image11.jpeg"/><Relationship Id="rId126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LAW%26n%3D362956%26dst%3D100001%26date%3D25.09.2020&amp;uid_news=800694" TargetMode="External"/><Relationship Id="rId147" Type="http://schemas.openxmlformats.org/officeDocument/2006/relationships/hyperlink" Target="http://work.elcode.ru/subscribe/link/?hash=33ee8e8a1efece7d8121712f2057222c&amp;id_send=15554&amp;id_email=7595130&amp;url=https%3A%2F%2Fmosreg.ru%2Fdokumenty%2Fnormotvorchestvo%2Fprinyato-gubernatorom%2Fpostanovleniya%2F26-09-2020-10-06-34-postanovlenie-gubernatora-moskovskoy-oblasti-ot&amp;uid_news=800701" TargetMode="External"/><Relationship Id="rId168" Type="http://schemas.openxmlformats.org/officeDocument/2006/relationships/hyperlink" Target="http://work.elcode.ru/subscribe/link/?hash=33ee8e8a1efece7d8121712f2057222c&amp;id_send=15554&amp;id_email=7595130&amp;url=https%3A%2F%2Fwww.mosoblduma.ru%2FPress-centr%2Fnews%2F325296%23tab-text&amp;uid_news=799692" TargetMode="External"/><Relationship Id="rId8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QUEST%26n%3D197712%26dst%3D100001%26date%3D24.09.2020&amp;uid_news=800391" TargetMode="External"/><Relationship Id="rId51" Type="http://schemas.openxmlformats.org/officeDocument/2006/relationships/image" Target="media/image6.jpeg"/><Relationship Id="rId72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LAW%26amp%3Bn%3D362430%26amp%3Bdst%3D100690%26amp%3Bfld%3D134%26amp%3BREFFIELD%3D134%26amp%3BREFDST%3D100014%26amp%3BREFDOC%3D362306%26amp%3BREFBASE%3DLAW%26amp%3Bstat%3Drefcode%253D10678%253Bdstident%253D100690%253Bindex%253D40%26amp%3Bdate%3D23.09.2020&amp;uid_news=799261" TargetMode="External"/><Relationship Id="rId93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8750%26amp%3Bdst%3D100211&amp;uid_news=800690" TargetMode="External"/><Relationship Id="rId98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26264&amp;uid_news=800686" TargetMode="External"/><Relationship Id="rId121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590%26amp%3Bdst%3D100002%26amp%3Bdate%3D22.09.2020&amp;uid_news=789428" TargetMode="External"/><Relationship Id="rId142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337&amp;uid_news=799257" TargetMode="External"/><Relationship Id="rId163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MOB%26amp%3Bn%3D321607%26amp%3Bdst%3D119034&amp;uid_news=800094" TargetMode="External"/><Relationship Id="rId184" Type="http://schemas.openxmlformats.org/officeDocument/2006/relationships/hyperlink" Target="http://work.elcode.ru/subscribe/link/?hash=33ee8e8a1efece7d8121712f2057222c&amp;id_send=15554&amp;id_email=7595130&amp;url=https%3A%2F%2Felcode.ru%2Fservice%2Fpodborki-dokumentov%2Fgid-po-covid-rukovoditelyu---nalogovye-lgoty-feder&amp;uid_news=798995" TargetMode="External"/><Relationship Id="rId189" Type="http://schemas.openxmlformats.org/officeDocument/2006/relationships/hyperlink" Target="http://work.elcode.ru/subscribe/link/?hash=33ee8e8a1efece7d8121712f2057222c&amp;id_send=15554&amp;id_email=7595130&amp;url=https%3A%2F%2Felcode.ru%2Fservice%2Fnews%2Fdaydjest-novostey-zakonodatelstva%2Fv-kakom-sluchae-v-2020-godu-postradavshie-ip-vprav&amp;uid_news=79899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40%26amp%3Bdst%3D100007&amp;uid_news=799685" TargetMode="External"/><Relationship Id="rId46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147%26amp%3Bdst%3D100008%26amp%3Bdate%3D24.09.2020&amp;uid_news=800091" TargetMode="External"/><Relationship Id="rId67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48661%26amp%3Bdst%3D100239%26amp%3Bdate%3D23.09.2020&amp;uid_news=799261" TargetMode="External"/><Relationship Id="rId116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94%26amp%3Bdst%3D100071%252C-1%26amp%3Bdate%3D25.09.2020&amp;uid_news=800537" TargetMode="External"/><Relationship Id="rId137" Type="http://schemas.openxmlformats.org/officeDocument/2006/relationships/hyperlink" Target="http://work.elcode.ru/subscribe/link/?hash=33ee8e8a1efece7d8121712f2057222c&amp;id_send=15554&amp;id_email=7595130&amp;url=https%3A%2F%2Fwww.nalog.ru%2Frn77%2Fsnu2020%2F&amp;uid_news=799472" TargetMode="External"/><Relationship Id="rId158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MOB%26amp%3Bn%3D75725%26amp%3Bdst%3D100001&amp;uid_news=800097" TargetMode="External"/><Relationship Id="rId20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30786%26amp%3Bdst%3D100682&amp;uid_news=799685" TargetMode="External"/><Relationship Id="rId41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455%26amp%3Bdst%3D100007%26amp%3Bdate%3D22.09.2020&amp;uid_news=789653" TargetMode="External"/><Relationship Id="rId62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430%26amp%3Bdst%3D10%26amp%3Bdate%3D23.09.2020&amp;uid_news=799261" TargetMode="External"/><Relationship Id="rId83" Type="http://schemas.openxmlformats.org/officeDocument/2006/relationships/hyperlink" Target="http://work.elcode.ru/subscribe/link/?hash=33ee8e8a1efece7d8121712f2057222c&amp;id_send=15554&amp;id_email=7595130&amp;url=https%3A%2F%2Flogin.consultant.ru%2Flink%2F%3Frnd%3D7BA47B882437B749356A9E8713699674%26amp%3Breq%3Ddoc%26amp%3Bbase%3DQUEST%26amp%3Bn%3D194523%26amp%3BREFFIELD%3D134%26amp%3BREFDST%3D100076%26amp%3BREFDOC%3D265675%26amp%3BREFBASE%3DPBI%26amp%3Bstat%3Drefcode%253D10881%253Bindex%253D72%26amp%3Bdate%3D22.09.2020&amp;uid_news=789435" TargetMode="External"/><Relationship Id="rId88" Type="http://schemas.openxmlformats.org/officeDocument/2006/relationships/hyperlink" Target="consultantplus://offline/ref=D8058C59C8D528789F418FA092AF388F645DE07DB1DAD25B25513D397294D52FC0105C20C2890068A2ACB0A3656E09034C146795376FD1F25D5EK" TargetMode="External"/><Relationship Id="rId111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93%26amp%3Bdst%3D100030%26amp%3Bdate%3D25.09.2020&amp;uid_news=800537" TargetMode="External"/><Relationship Id="rId132" Type="http://schemas.openxmlformats.org/officeDocument/2006/relationships/hyperlink" Target="http://work.elcode.ru/subscribe/link/?hash=33ee8e8a1efece7d8121712f2057222c&amp;id_send=15554&amp;id_email=7595130&amp;url=http%3A%2F%2Fgovernment.ru%2Fdocs%2F40471%2F&amp;uid_news=800694" TargetMode="External"/><Relationship Id="rId153" Type="http://schemas.openxmlformats.org/officeDocument/2006/relationships/hyperlink" Target="http://work.elcode.ru/subscribe/link/?hash=33ee8e8a1efece7d8121712f2057222c&amp;id_send=15554&amp;id_email=7595130&amp;url=https%3A%2F%2Felcode.ru%2Fservice%2Fnews%2Fkoronavirus-news%2Fmoskva-s-28-sentyabrya-2020-goda-vvodyatsya-novye-&amp;uid_news=800701" TargetMode="External"/><Relationship Id="rId174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MOB%26amp%3Bn%3D297962%26amp%3Bdst%3D100009&amp;uid_news=799692" TargetMode="External"/><Relationship Id="rId179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LAW%26amp%3Bn%3D355876%26amp%3Bdst%3D100010%26amp%3Bfld%3D134%26amp%3BREFFIELD%3D134%26amp%3BREFDST%3D100506%26amp%3BREFDOC%3D250049%26amp%3BREFBASE%3DPBI%26amp%3Bstat%3Drefcode%253D10881%253Bdstident%253D100010%253Bindex%253D128%26amp%3Bdate%3D23.09.2020&amp;uid_news=798995" TargetMode="External"/><Relationship Id="rId195" Type="http://schemas.openxmlformats.org/officeDocument/2006/relationships/hyperlink" Target="http://work.elcode.ru/subscribe/link/?hash=33ee8e8a1efece7d8121712f2057222c&amp;id_send=15554&amp;id_email=7595130&amp;url=https%3A%2F%2Flogin.consultant.ru%2Flink%2F%3Frnd%3D7BA47B882437B749356A9E8713699674%26amp%3Breq%3Ddoc%26amp%3Bbase%3DLAW%26amp%3Bn%3D358919%26amp%3Bdst%3D100036%26amp%3Bfld%3D134%26amp%3BREFFIELD%3D134%26amp%3BREFDST%3D100007%26amp%3BREFDOC%3D197805%26amp%3BREFBASE%3DQUEST%26amp%3Bstat%3Drefcode%253D10881%253Bdstident%253D100036%253Bindex%253D9%26amp%3Bdate%3D22.09.2020&amp;uid_news=789425" TargetMode="External"/><Relationship Id="rId190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QUEST%26n%3D197805%26dst%3D100002%26date%3D21.09.2020&amp;uid_news=789425" TargetMode="External"/><Relationship Id="rId15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LAW%26n%3D362740%26dst%3D100002&amp;uid_news=799685" TargetMode="External"/><Relationship Id="rId36" Type="http://schemas.openxmlformats.org/officeDocument/2006/relationships/hyperlink" Target="http://work.elcode.ru/subscribe/link/?hash=33ee8e8a1efece7d8121712f2057222c&amp;id_send=15554&amp;id_email=7595130&amp;url=https%3A%2F%2Flogin.consultant.ru%2Flink%2F%3Frnd%3D7BA47B882437B749356A9E8713699674%26amp%3Breq%3Ddoc%26amp%3Bbase%3DLAW%26amp%3Bn%3D362455%26amp%3Bdst%3D100010%26amp%3Bfld%3D134%26amp%3Bdate%3D22.09.2020&amp;uid_news=789653" TargetMode="External"/><Relationship Id="rId57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6442%26amp%3Bdst%3D100003%26amp%3Bdate%3D23.09.2020&amp;uid_news=799529" TargetMode="External"/><Relationship Id="rId106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93%26amp%3Bdst%3D100001%252C1%26amp%3Bdate%3D25.09.2020&amp;uid_news=800537" TargetMode="External"/><Relationship Id="rId127" Type="http://schemas.openxmlformats.org/officeDocument/2006/relationships/image" Target="media/image13.jpeg"/><Relationship Id="rId10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QUEST%26amp%3Bn%3D197712%26amp%3Bdst%3D100003%26amp%3Bdate%3D25.09.2020&amp;uid_news=800391" TargetMode="External"/><Relationship Id="rId31" Type="http://schemas.openxmlformats.org/officeDocument/2006/relationships/image" Target="media/image4.jpeg"/><Relationship Id="rId52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LAW%26amp%3Bn%3D355694%26amp%3Bdst%3D100009%26amp%3Bfld%3D134%26amp%3BREFFIELD%3D134%26amp%3BREFDST%3D100032%26amp%3BREFDOC%3D351437%26amp%3BREFBASE%3DLAW%26amp%3Bstat%3Drefcode%253D16876%253Bdstident%253D100009%253Bindex%253D53%26amp%3Bdate%3D23.09.2020&amp;uid_news=799529" TargetMode="External"/><Relationship Id="rId73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LAW%26amp%3Bn%3D362430%26amp%3Bdst%3D100838%26amp%3Bfld%3D134%26amp%3BREFFIELD%3D134%26amp%3BREFDST%3D100014%26amp%3BREFDOC%3D362306%26amp%3BREFBASE%3DLAW%26amp%3Bstat%3Drefcode%253D10678%253Bdstident%253D100838%253Bindex%253D40%26amp%3Bdate%3D23.09.2020&amp;uid_news=799261" TargetMode="External"/><Relationship Id="rId78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QUEST%26n%3D197672%26dst%3D100003%26date%3D22.09.2020&amp;uid_news=789435" TargetMode="External"/><Relationship Id="rId94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LAW%26n%3D362810&amp;uid_news=800686" TargetMode="External"/><Relationship Id="rId99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26264&amp;uid_news=800686" TargetMode="External"/><Relationship Id="rId101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39613%26amp%3Bdst%3D139&amp;uid_news=800686" TargetMode="External"/><Relationship Id="rId122" Type="http://schemas.openxmlformats.org/officeDocument/2006/relationships/hyperlink" Target="http://work.elcode.ru/subscribe/link/?hash=33ee8e8a1efece7d8121712f2057222c&amp;id_send=15554&amp;id_email=7595130&amp;url=http%3A%2F%2Fgovernment.ru%2Fdocs%2F40446%2F&amp;uid_news=789428" TargetMode="External"/><Relationship Id="rId143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337&amp;uid_news=799257&amp;dst=100004" TargetMode="External"/><Relationship Id="rId148" Type="http://schemas.openxmlformats.org/officeDocument/2006/relationships/image" Target="media/image16.jpeg"/><Relationship Id="rId164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MOB%26amp%3Bn%3D321607%26amp%3Bdst%3D119366&amp;uid_news=800094" TargetMode="External"/><Relationship Id="rId169" Type="http://schemas.openxmlformats.org/officeDocument/2006/relationships/image" Target="media/image19.jpeg"/><Relationship Id="rId185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LAW%26amp%3Bn%3D357460%26amp%3Bdst%3D100012%26amp%3Bfld%3D134%26amp%3BREFFIELD%3D134%26amp%3BREFDST%3D100442%26amp%3BREFDOC%3D250049%26amp%3BREFBASE%3DPBI%26amp%3Bstat%3Drefcode%253D10881%253Bdstident%253D100012%253Bindex%253D139%26amp%3Bdate%3D23.09.2020&amp;uid_news=7989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http://work.elcode.ru/subscribe/link/?hash=33ee8e8a1efece7d8121712f2057222c&amp;id_send=15554&amp;id_email=7595130&amp;url=https%3A%2F%2Flogin.consultant.ru%2Flink%2F%3Frnd%3DBB71E0D4E35834E7EFB3311CBBF7C8D6%26amp%3Breq%3Ddoc%26amp%3Bbase%3DLAW%26amp%3Bn%3D358819%26amp%3Bdst%3D18784%26amp%3Bfld%3D134%26amp%3BREFFIELD%3D134%26amp%3BREFDST%3D100506%26amp%3BREFDOC%3D250049%26amp%3BREFBASE%3DPBI%26amp%3Bstat%3Drefcode%253D10881%253Bdstident%253D18784%253Bindex%253D128%26amp%3Bdate%3D23.09.2020&amp;uid_news=798995" TargetMode="External"/><Relationship Id="rId26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40%26amp%3Bdst%3D100009&amp;uid_news=799685" TargetMode="External"/><Relationship Id="rId47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8819%26amp%3Bdst%3D7692%26amp%3Bdate%3D24.09.2020&amp;uid_news=800091" TargetMode="External"/><Relationship Id="rId68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7876%26amp%3Bdst%3D4971%26amp%3Bdate%3D23.09.2020&amp;uid_news=799261" TargetMode="External"/><Relationship Id="rId89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57143%26amp%3Bdst%3D178&amp;uid_news=800690" TargetMode="External"/><Relationship Id="rId112" Type="http://schemas.openxmlformats.org/officeDocument/2006/relationships/hyperlink" Target="http://work.elcode.ru/subscribe/link/?hash=33ee8e8a1efece7d8121712f2057222c&amp;id_send=15554&amp;id_email=7595130&amp;url=https%3A%2F%2Flogin.consultant.ru%2Flink%2F%3Freq%3Ddoc%26amp%3Bbase%3DLAW%26amp%3Bn%3D362793%26amp%3Bdst%3D100038%252C1%26amp%3Bdate%3D25.09.2020&amp;uid_news=800537" TargetMode="External"/><Relationship Id="rId133" Type="http://schemas.openxmlformats.org/officeDocument/2006/relationships/hyperlink" Target="consultantplus://offline/ref=main?base=LAW;n=349153;dst=248" TargetMode="External"/><Relationship Id="rId154" Type="http://schemas.openxmlformats.org/officeDocument/2006/relationships/hyperlink" Target="http://work.elcode.ru/subscribe/link/?hash=33ee8e8a1efece7d8121712f2057222c&amp;id_send=15554&amp;id_email=7595130&amp;url=https%3A%2F%2Flogin.consultant.ru%2Flink%2F%3Freq%3Ddoc%26base%3DMOB%26n%3D321826%26dst%3D100001%252C1%26date%3D25.09.2020&amp;uid_news=800097" TargetMode="External"/><Relationship Id="rId175" Type="http://schemas.openxmlformats.org/officeDocument/2006/relationships/hyperlink" Target="http://work.elcode.ru/subscribe/link/?hash=33ee8e8a1efece7d8121712f2057222c&amp;id_send=15554&amp;id_email=7595130&amp;url=https%3A%2F%2Fwww.mosoblduma.ru%2FPress-centr%2Fnews%2F325296%23tab-text&amp;uid_news=799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14348</Words>
  <Characters>81787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95944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2020-09-28T12:10:00Z</dcterms:created>
  <dcterms:modified xsi:type="dcterms:W3CDTF">2020-09-28T12:15:00Z</dcterms:modified>
</cp:coreProperties>
</file>